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824A9" w14:textId="3C42A271" w:rsidR="000D6B7A" w:rsidRPr="00485E9B" w:rsidRDefault="00C05144">
      <w:pPr>
        <w:pStyle w:val="P68B1DB1-Normal1"/>
        <w:spacing w:after="240" w:line="435" w:lineRule="atLeast"/>
        <w:outlineLvl w:val="0"/>
        <w:rPr>
          <w:rFonts w:cs="Times New Roman"/>
        </w:rPr>
      </w:pPr>
      <w:r w:rsidRPr="00485E9B">
        <w:rPr>
          <w:rFonts w:cs="Times New Roman"/>
        </w:rPr>
        <w:t>HİZMET SÖZLEŞMESİ</w:t>
      </w:r>
    </w:p>
    <w:tbl>
      <w:tblPr>
        <w:tblW w:w="0" w:type="auto"/>
        <w:tblCellMar>
          <w:top w:w="15" w:type="dxa"/>
          <w:left w:w="15" w:type="dxa"/>
          <w:bottom w:w="15" w:type="dxa"/>
          <w:right w:w="15" w:type="dxa"/>
        </w:tblCellMar>
        <w:tblLook w:val="04A0" w:firstRow="1" w:lastRow="0" w:firstColumn="1" w:lastColumn="0" w:noHBand="0" w:noVBand="1"/>
      </w:tblPr>
      <w:tblGrid>
        <w:gridCol w:w="9715"/>
      </w:tblGrid>
      <w:tr w:rsidR="000D6B7A" w:rsidRPr="00485E9B" w14:paraId="3238ECEE" w14:textId="77777777">
        <w:tc>
          <w:tcPr>
            <w:tcW w:w="0" w:type="auto"/>
            <w:tcMar>
              <w:top w:w="225" w:type="dxa"/>
              <w:left w:w="180" w:type="dxa"/>
              <w:bottom w:w="225" w:type="dxa"/>
              <w:right w:w="180" w:type="dxa"/>
            </w:tcMar>
            <w:hideMark/>
          </w:tcPr>
          <w:p w14:paraId="4B58EC5C" w14:textId="77777777" w:rsidR="000D6B7A" w:rsidRPr="00485E9B" w:rsidRDefault="00C05144">
            <w:pPr>
              <w:pStyle w:val="P68B1DB1-Normal2"/>
              <w:spacing w:after="0" w:line="240" w:lineRule="auto"/>
              <w:rPr>
                <w:rFonts w:eastAsia="Times New Roman"/>
                <w:sz w:val="22"/>
                <w:szCs w:val="22"/>
              </w:rPr>
            </w:pPr>
            <w:r w:rsidRPr="00485E9B">
              <w:rPr>
                <w:sz w:val="22"/>
                <w:szCs w:val="22"/>
              </w:rPr>
              <w:t>Yüklenici ve Müşteri (aşağıda tanımlandığı gibi), aşağıdaki şekilde anlaşmaya varmışlardır:</w:t>
            </w:r>
          </w:p>
          <w:p w14:paraId="2D705FC9" w14:textId="77777777" w:rsidR="000D6B7A" w:rsidRPr="00485E9B" w:rsidRDefault="000D6B7A">
            <w:pPr>
              <w:spacing w:after="0" w:line="240" w:lineRule="auto"/>
              <w:rPr>
                <w:rFonts w:ascii="Times New Roman" w:eastAsia="Times New Roman" w:hAnsi="Times New Roman" w:cs="Times New Roman"/>
              </w:rPr>
            </w:pPr>
          </w:p>
          <w:p w14:paraId="50C1CEA3" w14:textId="77777777" w:rsidR="000D6B7A" w:rsidRPr="00485E9B" w:rsidRDefault="000D6B7A">
            <w:pPr>
              <w:spacing w:after="0" w:line="240" w:lineRule="auto"/>
              <w:rPr>
                <w:rFonts w:ascii="Times New Roman" w:eastAsia="Times New Roman" w:hAnsi="Times New Roman" w:cs="Times New Roman"/>
              </w:rPr>
            </w:pPr>
          </w:p>
          <w:p w14:paraId="0D82FCBD" w14:textId="0B182661" w:rsidR="000D6B7A" w:rsidRPr="00485E9B" w:rsidRDefault="00C05144">
            <w:pPr>
              <w:pStyle w:val="P68B1DB1-Normal3"/>
              <w:spacing w:after="0" w:line="240" w:lineRule="auto"/>
              <w:rPr>
                <w:rFonts w:hint="default"/>
              </w:rPr>
            </w:pPr>
            <w:r w:rsidRPr="00485E9B">
              <w:rPr>
                <w:rFonts w:hint="default"/>
              </w:rPr>
              <w:tab/>
            </w:r>
          </w:p>
          <w:p w14:paraId="66FA1545" w14:textId="43E7A60E" w:rsidR="000D6B7A" w:rsidRPr="00485E9B" w:rsidRDefault="00C05144">
            <w:pPr>
              <w:pStyle w:val="P68B1DB1-Normal4"/>
              <w:spacing w:after="0" w:line="240" w:lineRule="auto"/>
              <w:rPr>
                <w:rFonts w:cs="Times New Roman"/>
              </w:rPr>
            </w:pPr>
            <w:r w:rsidRPr="00485E9B">
              <w:rPr>
                <w:rFonts w:cs="Times New Roman"/>
              </w:rPr>
              <w:t>BU NEDENLE</w:t>
            </w:r>
          </w:p>
          <w:p w14:paraId="28DA505D" w14:textId="5A49BB21" w:rsidR="000D6B7A" w:rsidRPr="00485E9B" w:rsidRDefault="000D6B7A">
            <w:pPr>
              <w:spacing w:after="0" w:line="240" w:lineRule="auto"/>
              <w:rPr>
                <w:rFonts w:ascii="Times New Roman" w:hAnsi="Times New Roman" w:cs="Times New Roman"/>
              </w:rPr>
            </w:pPr>
          </w:p>
          <w:p w14:paraId="599CB56E" w14:textId="3F4DECED" w:rsidR="000D6B7A" w:rsidRPr="00485E9B" w:rsidRDefault="00C05144">
            <w:pPr>
              <w:pStyle w:val="P68B1DB1-Normal4"/>
              <w:spacing w:after="0" w:line="240" w:lineRule="auto"/>
              <w:rPr>
                <w:rFonts w:cs="Times New Roman"/>
              </w:rPr>
            </w:pPr>
            <w:r w:rsidRPr="00485E9B">
              <w:rPr>
                <w:rFonts w:cs="Times New Roman"/>
              </w:rPr>
              <w:t xml:space="preserve">Yüklenici, Türkiye topraklarında Yandex Go elektronik hizmet sağlayıcısı ile geçerli bir sözleşme temelinde Yandex Go </w:t>
            </w:r>
            <w:r w:rsidRPr="00485E9B">
              <w:rPr>
                <w:rFonts w:cs="Times New Roman"/>
              </w:rPr>
              <w:t>platformunda filo odası işleten bir Yandex Go Ortağıdır,</w:t>
            </w:r>
          </w:p>
          <w:p w14:paraId="388383CE" w14:textId="77777777" w:rsidR="000D6B7A" w:rsidRPr="00485E9B" w:rsidRDefault="000D6B7A">
            <w:pPr>
              <w:spacing w:after="0" w:line="240" w:lineRule="auto"/>
              <w:rPr>
                <w:rFonts w:ascii="Times New Roman" w:eastAsia="Times New Roman" w:hAnsi="Times New Roman" w:cs="Times New Roman"/>
              </w:rPr>
            </w:pPr>
          </w:p>
          <w:p w14:paraId="264111BC" w14:textId="295227C0" w:rsidR="000D6B7A" w:rsidRPr="00485E9B" w:rsidRDefault="000D6B7A">
            <w:pPr>
              <w:spacing w:after="0" w:line="240" w:lineRule="auto"/>
              <w:rPr>
                <w:rFonts w:ascii="Times New Roman" w:hAnsi="Times New Roman" w:cs="Times New Roman"/>
              </w:rPr>
            </w:pPr>
          </w:p>
          <w:p w14:paraId="4FCBAB0B" w14:textId="0FD6B3B2" w:rsidR="000D6B7A" w:rsidRPr="00485E9B" w:rsidRDefault="00C05144">
            <w:pPr>
              <w:pStyle w:val="P68B1DB1-Normal4"/>
              <w:spacing w:after="0" w:line="240" w:lineRule="auto"/>
              <w:rPr>
                <w:rFonts w:cs="Times New Roman"/>
              </w:rPr>
            </w:pPr>
            <w:r w:rsidRPr="00485E9B">
              <w:rPr>
                <w:rFonts w:cs="Times New Roman"/>
              </w:rPr>
              <w:t>BU NEDENLE</w:t>
            </w:r>
          </w:p>
          <w:p w14:paraId="3AB8668B" w14:textId="106757FA" w:rsidR="000D6B7A" w:rsidRPr="00485E9B" w:rsidRDefault="000D6B7A">
            <w:pPr>
              <w:spacing w:after="0" w:line="240" w:lineRule="auto"/>
              <w:rPr>
                <w:rFonts w:ascii="Times New Roman" w:hAnsi="Times New Roman" w:cs="Times New Roman"/>
              </w:rPr>
            </w:pPr>
          </w:p>
          <w:p w14:paraId="67A6D3AE" w14:textId="0E1EC16A" w:rsidR="000D6B7A" w:rsidRPr="00485E9B" w:rsidRDefault="00C05144">
            <w:pPr>
              <w:pStyle w:val="P68B1DB1-Normal4"/>
              <w:spacing w:after="0" w:line="240" w:lineRule="auto"/>
              <w:rPr>
                <w:rFonts w:cs="Times New Roman"/>
              </w:rPr>
            </w:pPr>
            <w:r w:rsidRPr="00485E9B">
              <w:rPr>
                <w:rFonts w:cs="Times New Roman"/>
              </w:rPr>
              <w:t>Müşteri, Yandex Go kullanıcıları tarafından sunulan ulaşım hizmetleri için Taleplere (aşağıda tanımlandığı gibi) erişim sağlayarak ulaşım hizmetleri sunmaya isteklidir,</w:t>
            </w:r>
          </w:p>
          <w:p w14:paraId="30CB5B2D" w14:textId="0475A638" w:rsidR="000D6B7A" w:rsidRPr="00485E9B" w:rsidRDefault="000D6B7A">
            <w:pPr>
              <w:spacing w:after="0" w:line="240" w:lineRule="auto"/>
              <w:rPr>
                <w:rFonts w:ascii="Times New Roman" w:hAnsi="Times New Roman" w:cs="Times New Roman"/>
              </w:rPr>
            </w:pPr>
          </w:p>
          <w:p w14:paraId="307666CB" w14:textId="5E1D0EC0" w:rsidR="000D6B7A" w:rsidRPr="00485E9B" w:rsidRDefault="00C05144">
            <w:pPr>
              <w:pStyle w:val="P68B1DB1-Normal4"/>
              <w:spacing w:after="0" w:line="240" w:lineRule="auto"/>
              <w:rPr>
                <w:rFonts w:cs="Times New Roman"/>
              </w:rPr>
            </w:pPr>
            <w:r w:rsidRPr="00485E9B">
              <w:rPr>
                <w:rFonts w:cs="Times New Roman"/>
              </w:rPr>
              <w:t>BU NEDENLE</w:t>
            </w:r>
          </w:p>
          <w:p w14:paraId="1BCBB3F1" w14:textId="70C2F65F" w:rsidR="000D6B7A" w:rsidRPr="00485E9B" w:rsidRDefault="000D6B7A">
            <w:pPr>
              <w:spacing w:after="0" w:line="240" w:lineRule="auto"/>
              <w:rPr>
                <w:rFonts w:ascii="Times New Roman" w:hAnsi="Times New Roman" w:cs="Times New Roman"/>
              </w:rPr>
            </w:pPr>
          </w:p>
          <w:p w14:paraId="027281D8" w14:textId="1AC8752C" w:rsidR="000D6B7A" w:rsidRPr="00485E9B" w:rsidRDefault="00C05144">
            <w:pPr>
              <w:pStyle w:val="P68B1DB1-Normal4"/>
              <w:spacing w:after="0" w:line="240" w:lineRule="auto"/>
              <w:rPr>
                <w:rFonts w:eastAsia="Times New Roman" w:cs="Times New Roman"/>
              </w:rPr>
            </w:pPr>
            <w:r w:rsidRPr="00485E9B">
              <w:rPr>
                <w:rFonts w:cs="Times New Roman"/>
              </w:rPr>
              <w:t>Müş</w:t>
            </w:r>
            <w:r w:rsidRPr="00485E9B">
              <w:rPr>
                <w:rFonts w:cs="Times New Roman"/>
              </w:rPr>
              <w:t>terinin bu tür Taleplere erişim sağlamak için Yandex Go filo odasına kaydolması gerekmektedir,</w:t>
            </w:r>
          </w:p>
          <w:p w14:paraId="69734A05" w14:textId="77777777" w:rsidR="000D6B7A" w:rsidRPr="00485E9B" w:rsidRDefault="000D6B7A">
            <w:pPr>
              <w:spacing w:after="0" w:line="240" w:lineRule="auto"/>
              <w:rPr>
                <w:rFonts w:ascii="Times New Roman" w:eastAsia="Times New Roman" w:hAnsi="Times New Roman" w:cs="Times New Roman"/>
              </w:rPr>
            </w:pPr>
          </w:p>
          <w:p w14:paraId="0C53B5E7" w14:textId="519A4E74" w:rsidR="000D6B7A" w:rsidRPr="00485E9B" w:rsidRDefault="00C05144">
            <w:pPr>
              <w:pStyle w:val="P68B1DB1-Normal3"/>
              <w:spacing w:after="0" w:line="240" w:lineRule="auto"/>
              <w:rPr>
                <w:rFonts w:hint="default"/>
              </w:rPr>
            </w:pPr>
            <w:r w:rsidRPr="00485E9B">
              <w:rPr>
                <w:rFonts w:hint="default"/>
              </w:rPr>
              <w:t>BU NEDENLE</w:t>
            </w:r>
          </w:p>
          <w:p w14:paraId="45593C48" w14:textId="77777777" w:rsidR="000D6B7A" w:rsidRPr="00485E9B" w:rsidRDefault="000D6B7A">
            <w:pPr>
              <w:spacing w:after="0" w:line="240" w:lineRule="auto"/>
              <w:rPr>
                <w:rFonts w:ascii="Times New Roman" w:eastAsia="Times New Roman" w:hAnsi="Times New Roman" w:cs="Times New Roman"/>
              </w:rPr>
            </w:pPr>
          </w:p>
          <w:p w14:paraId="62ED61EA" w14:textId="77777777" w:rsidR="00485E9B" w:rsidRPr="00485E9B" w:rsidRDefault="00C05144" w:rsidP="00485E9B">
            <w:pPr>
              <w:pStyle w:val="NormalWeb"/>
              <w:rPr>
                <w:sz w:val="22"/>
                <w:szCs w:val="22"/>
              </w:rPr>
            </w:pPr>
            <w:r w:rsidRPr="00485E9B">
              <w:rPr>
                <w:sz w:val="22"/>
                <w:szCs w:val="22"/>
              </w:rPr>
              <w:t xml:space="preserve"> </w:t>
            </w:r>
            <w:r w:rsidR="00485E9B" w:rsidRPr="00485E9B">
              <w:rPr>
                <w:sz w:val="22"/>
                <w:szCs w:val="22"/>
              </w:rPr>
              <w:t>Müşteri, Yandex Go platformu üzerinden sunulan ulaşım hizmetleri için ücretlerin tahsiline ilişkin operasyonel destek ve acente hizmetlerine ihtiyaç duymakta olup, Türk Ticaret Kanunu uyarınca ve işbu sözleşmedeki şartlara tabi olarak, bu amaçla Yükleniciyi ticari temsilcisi olarak atamak istemektedir.</w:t>
            </w:r>
          </w:p>
          <w:p w14:paraId="54F4C153" w14:textId="47D22B85" w:rsidR="000D6B7A" w:rsidRPr="00485E9B" w:rsidRDefault="000D6B7A">
            <w:pPr>
              <w:spacing w:after="0" w:line="240" w:lineRule="auto"/>
              <w:rPr>
                <w:rFonts w:ascii="Times New Roman" w:eastAsia="Times New Roman" w:hAnsi="Times New Roman" w:cs="Times New Roman"/>
              </w:rPr>
            </w:pPr>
          </w:p>
          <w:p w14:paraId="2632E80A" w14:textId="56A9EE03" w:rsidR="000D6B7A" w:rsidRPr="00485E9B" w:rsidRDefault="000D6B7A">
            <w:pPr>
              <w:spacing w:after="0" w:line="240" w:lineRule="auto"/>
              <w:rPr>
                <w:rFonts w:ascii="Times New Roman" w:eastAsia="Times New Roman" w:hAnsi="Times New Roman" w:cs="Times New Roman"/>
              </w:rPr>
            </w:pPr>
          </w:p>
          <w:p w14:paraId="23177DB0" w14:textId="77777777" w:rsidR="000D6B7A" w:rsidRPr="00485E9B" w:rsidRDefault="000D6B7A">
            <w:pPr>
              <w:spacing w:after="0" w:line="240" w:lineRule="auto"/>
              <w:rPr>
                <w:rFonts w:ascii="Times New Roman" w:eastAsia="Times New Roman" w:hAnsi="Times New Roman" w:cs="Times New Roman"/>
              </w:rPr>
            </w:pPr>
          </w:p>
          <w:p w14:paraId="09FC87ED" w14:textId="77777777" w:rsidR="000D6B7A" w:rsidRPr="00485E9B" w:rsidRDefault="00C05144">
            <w:pPr>
              <w:pStyle w:val="P68B1DB1-Normal5"/>
              <w:spacing w:after="0" w:line="240" w:lineRule="auto"/>
              <w:rPr>
                <w:rFonts w:hint="default"/>
                <w:bCs/>
              </w:rPr>
            </w:pPr>
            <w:r w:rsidRPr="00485E9B">
              <w:rPr>
                <w:rFonts w:hint="default"/>
              </w:rPr>
              <w:t>1.</w:t>
            </w:r>
            <w:r w:rsidRPr="00485E9B">
              <w:rPr>
                <w:rFonts w:hint="default"/>
              </w:rPr>
              <w:tab/>
              <w:t>TANIMLAR</w:t>
            </w:r>
          </w:p>
          <w:p w14:paraId="37F73CBB" w14:textId="77777777" w:rsidR="000D6B7A" w:rsidRPr="00485E9B" w:rsidRDefault="000D6B7A">
            <w:pPr>
              <w:spacing w:after="0" w:line="240" w:lineRule="auto"/>
              <w:rPr>
                <w:rFonts w:ascii="Times New Roman" w:eastAsia="Times New Roman" w:hAnsi="Times New Roman" w:cs="Times New Roman"/>
              </w:rPr>
            </w:pPr>
          </w:p>
          <w:p w14:paraId="22E19D2A" w14:textId="77777777" w:rsidR="000D6B7A" w:rsidRPr="00485E9B" w:rsidRDefault="00C05144">
            <w:pPr>
              <w:pStyle w:val="P68B1DB1-Normal3"/>
              <w:spacing w:after="0" w:line="240" w:lineRule="auto"/>
              <w:rPr>
                <w:rFonts w:hint="default"/>
              </w:rPr>
            </w:pPr>
            <w:r w:rsidRPr="00485E9B">
              <w:rPr>
                <w:rFonts w:hint="default"/>
              </w:rPr>
              <w:t>Bu Sözleşmede aşağıdaki kelime ve ifadeler aşağıdaki anlamlara sahip olacaktı</w:t>
            </w:r>
            <w:r w:rsidRPr="00485E9B">
              <w:rPr>
                <w:rFonts w:hint="default"/>
              </w:rPr>
              <w:t>r:</w:t>
            </w:r>
          </w:p>
          <w:p w14:paraId="445715D2" w14:textId="77777777" w:rsidR="000D6B7A" w:rsidRPr="00485E9B" w:rsidRDefault="000D6B7A">
            <w:pPr>
              <w:spacing w:after="0" w:line="240" w:lineRule="auto"/>
              <w:rPr>
                <w:rFonts w:ascii="Times New Roman" w:eastAsia="Times New Roman" w:hAnsi="Times New Roman" w:cs="Times New Roman"/>
              </w:rPr>
            </w:pPr>
          </w:p>
          <w:p w14:paraId="7FA32E6C" w14:textId="755F0992" w:rsidR="000D6B7A" w:rsidRPr="00485E9B" w:rsidRDefault="00C05144">
            <w:pPr>
              <w:spacing w:after="0" w:line="240" w:lineRule="auto"/>
              <w:rPr>
                <w:rFonts w:ascii="Times New Roman" w:eastAsia="Times New Roman" w:hAnsi="Times New Roman" w:cs="Times New Roman"/>
              </w:rPr>
            </w:pPr>
            <w:r w:rsidRPr="00485E9B">
              <w:rPr>
                <w:rFonts w:ascii="Times New Roman" w:eastAsia="Times New Roman" w:hAnsi="Times New Roman" w:cs="Times New Roman"/>
                <w:b/>
              </w:rPr>
              <w:t>'Sözleşme'</w:t>
            </w:r>
            <w:r w:rsidRPr="00485E9B">
              <w:rPr>
                <w:rFonts w:ascii="Times New Roman" w:eastAsia="Times New Roman" w:hAnsi="Times New Roman" w:cs="Times New Roman"/>
              </w:rPr>
              <w:t xml:space="preserve"> Yüklenici tarafında çevrimiçi olarak mevcut olan Yüklenici ve Müşteri arasında akdedilen bu hizmet sözleşmesini ifade edecektir.</w:t>
            </w:r>
          </w:p>
        </w:tc>
      </w:tr>
      <w:tr w:rsidR="000D6B7A" w:rsidRPr="00485E9B" w14:paraId="199AE931" w14:textId="77777777">
        <w:tc>
          <w:tcPr>
            <w:tcW w:w="0" w:type="auto"/>
            <w:tcBorders>
              <w:top w:val="nil"/>
              <w:left w:val="nil"/>
              <w:bottom w:val="nil"/>
              <w:right w:val="nil"/>
            </w:tcBorders>
            <w:tcMar>
              <w:top w:w="225" w:type="dxa"/>
              <w:left w:w="180" w:type="dxa"/>
              <w:bottom w:w="225" w:type="dxa"/>
              <w:right w:w="180" w:type="dxa"/>
            </w:tcMar>
            <w:hideMark/>
          </w:tcPr>
          <w:p w14:paraId="730172B8" w14:textId="79FE83AC" w:rsidR="000D6B7A" w:rsidRPr="00485E9B" w:rsidRDefault="00C05144">
            <w:pPr>
              <w:pStyle w:val="P68B1DB1-Normal4"/>
              <w:spacing w:after="0" w:line="240" w:lineRule="auto"/>
              <w:rPr>
                <w:rFonts w:cs="Times New Roman"/>
              </w:rPr>
            </w:pPr>
            <w:r w:rsidRPr="00485E9B">
              <w:rPr>
                <w:rFonts w:cs="Times New Roman"/>
              </w:rPr>
              <w:t>'</w:t>
            </w:r>
            <w:r w:rsidRPr="00485E9B">
              <w:rPr>
                <w:rFonts w:cs="Times New Roman"/>
                <w:b/>
              </w:rPr>
              <w:t>Raporlama Dönemi'</w:t>
            </w:r>
            <w:r w:rsidRPr="00485E9B">
              <w:rPr>
                <w:rFonts w:cs="Times New Roman"/>
              </w:rPr>
              <w:t xml:space="preserve"> ilgili takvim ayının ilk günü başlayan ve son günü biten zaman dilimini ifade edecektir.</w:t>
            </w:r>
          </w:p>
        </w:tc>
      </w:tr>
      <w:tr w:rsidR="000D6B7A" w:rsidRPr="00485E9B" w14:paraId="3E6D3A03" w14:textId="77777777">
        <w:tc>
          <w:tcPr>
            <w:tcW w:w="0" w:type="auto"/>
            <w:tcBorders>
              <w:top w:val="nil"/>
              <w:left w:val="nil"/>
              <w:bottom w:val="nil"/>
              <w:right w:val="nil"/>
            </w:tcBorders>
            <w:tcMar>
              <w:top w:w="225" w:type="dxa"/>
              <w:left w:w="180" w:type="dxa"/>
              <w:bottom w:w="225" w:type="dxa"/>
              <w:right w:w="180" w:type="dxa"/>
            </w:tcMar>
            <w:hideMark/>
          </w:tcPr>
          <w:p w14:paraId="66F0C973" w14:textId="77777777" w:rsidR="000D6B7A" w:rsidRPr="00485E9B" w:rsidRDefault="00C05144">
            <w:pPr>
              <w:pStyle w:val="P68B1DB1-Normal4"/>
              <w:spacing w:after="0" w:line="240" w:lineRule="auto"/>
              <w:rPr>
                <w:rFonts w:cs="Times New Roman"/>
              </w:rPr>
            </w:pPr>
            <w:r w:rsidRPr="00485E9B">
              <w:rPr>
                <w:rFonts w:cs="Times New Roman"/>
              </w:rPr>
              <w:t>'</w:t>
            </w:r>
            <w:r w:rsidRPr="00485E9B">
              <w:rPr>
                <w:rFonts w:cs="Times New Roman"/>
                <w:b/>
              </w:rPr>
              <w:t>Talep</w:t>
            </w:r>
            <w:r w:rsidRPr="00485E9B">
              <w:rPr>
                <w:rFonts w:cs="Times New Roman"/>
              </w:rPr>
              <w:t>' Kullanıcı tarafından E-Hizmet aracılığıyla sunulan Transfer veya diğer E-Hizmetler için potansiyel talep bilgilerini ifade edecektir.</w:t>
            </w:r>
          </w:p>
        </w:tc>
      </w:tr>
      <w:tr w:rsidR="000D6B7A" w:rsidRPr="00485E9B" w14:paraId="5546691E" w14:textId="77777777">
        <w:tc>
          <w:tcPr>
            <w:tcW w:w="0" w:type="auto"/>
            <w:tcBorders>
              <w:top w:val="nil"/>
              <w:left w:val="nil"/>
              <w:bottom w:val="nil"/>
              <w:right w:val="nil"/>
            </w:tcBorders>
            <w:tcMar>
              <w:top w:w="225" w:type="dxa"/>
              <w:left w:w="180" w:type="dxa"/>
              <w:bottom w:w="225" w:type="dxa"/>
              <w:right w:w="180" w:type="dxa"/>
            </w:tcMar>
            <w:hideMark/>
          </w:tcPr>
          <w:p w14:paraId="7F575AE1" w14:textId="30E700DE" w:rsidR="000D6B7A" w:rsidRPr="00485E9B" w:rsidRDefault="00C05144">
            <w:pPr>
              <w:pStyle w:val="P68B1DB1-Normal4"/>
              <w:spacing w:after="0" w:line="240" w:lineRule="auto"/>
              <w:rPr>
                <w:rFonts w:cs="Times New Roman"/>
              </w:rPr>
            </w:pPr>
            <w:r w:rsidRPr="00485E9B">
              <w:rPr>
                <w:rFonts w:cs="Times New Roman"/>
              </w:rPr>
              <w:t>'</w:t>
            </w:r>
            <w:r w:rsidRPr="00485E9B">
              <w:rPr>
                <w:rFonts w:cs="Times New Roman"/>
                <w:b/>
              </w:rPr>
              <w:t>Yandex Go</w:t>
            </w:r>
            <w:r w:rsidRPr="00485E9B">
              <w:rPr>
                <w:rFonts w:cs="Times New Roman"/>
              </w:rPr>
              <w:t xml:space="preserve"> </w:t>
            </w:r>
            <w:r w:rsidRPr="00485E9B">
              <w:rPr>
                <w:rFonts w:cs="Times New Roman"/>
                <w:b/>
              </w:rPr>
              <w:t xml:space="preserve">Hizmetleri' </w:t>
            </w:r>
            <w:r w:rsidRPr="00485E9B">
              <w:rPr>
                <w:rFonts w:cs="Times New Roman"/>
              </w:rPr>
              <w:t xml:space="preserve"> Kullanıcıların yolcu araçları ile yolcu ve bagaj taşımacılığı hizmetleri veya diğer hizmet</w:t>
            </w:r>
            <w:r w:rsidRPr="00485E9B">
              <w:rPr>
                <w:rFonts w:cs="Times New Roman"/>
              </w:rPr>
              <w:t>ler için Talep vermelerine yardımcı olan ve Kullanıcıların Taleplerini otomatik olarak işleyip ulaşım sağlayıcılarına ileten Yandex GO yazılım platformu ve kullanıcılar ile sürücüler için mobil uygulamaları ifade edecektir.</w:t>
            </w:r>
          </w:p>
        </w:tc>
      </w:tr>
      <w:tr w:rsidR="000D6B7A" w:rsidRPr="00485E9B" w14:paraId="0217EF16" w14:textId="77777777">
        <w:trPr>
          <w:trHeight w:val="908"/>
        </w:trPr>
        <w:tc>
          <w:tcPr>
            <w:tcW w:w="0" w:type="auto"/>
            <w:tcBorders>
              <w:top w:val="nil"/>
              <w:left w:val="nil"/>
              <w:bottom w:val="nil"/>
              <w:right w:val="nil"/>
            </w:tcBorders>
            <w:tcMar>
              <w:top w:w="225" w:type="dxa"/>
              <w:left w:w="180" w:type="dxa"/>
              <w:bottom w:w="225" w:type="dxa"/>
              <w:right w:w="180" w:type="dxa"/>
            </w:tcMar>
            <w:hideMark/>
          </w:tcPr>
          <w:p w14:paraId="2DFFAFFE" w14:textId="31D707E5" w:rsidR="000D6B7A" w:rsidRPr="00485E9B" w:rsidRDefault="00C05144">
            <w:pPr>
              <w:pStyle w:val="P68B1DB1-Normal4"/>
              <w:spacing w:after="0" w:line="240" w:lineRule="auto"/>
              <w:rPr>
                <w:rStyle w:val="Emphasis"/>
                <w:rFonts w:cs="Times New Roman"/>
                <w:i w:val="0"/>
                <w:shd w:val="clear" w:color="auto" w:fill="FFFFFF"/>
              </w:rPr>
            </w:pPr>
            <w:r w:rsidRPr="00485E9B">
              <w:rPr>
                <w:rFonts w:cs="Times New Roman"/>
                <w:b/>
              </w:rPr>
              <w:lastRenderedPageBreak/>
              <w:t xml:space="preserve">'Yandex Pro' </w:t>
            </w:r>
            <w:r w:rsidRPr="00485E9B">
              <w:rPr>
                <w:rFonts w:cs="Times New Roman"/>
              </w:rPr>
              <w:t xml:space="preserve"> Yandex Go Hizmetl</w:t>
            </w:r>
            <w:r w:rsidRPr="00485E9B">
              <w:rPr>
                <w:rFonts w:cs="Times New Roman"/>
              </w:rPr>
              <w:t>erinin (a) sürücülerin Talepleri otomatik modda almalarını sağlayan ve (b) E-Sürücü kılavuzunda çeşitli işlevsel yeteneklere sahip olan kısmını ifade edecektir.</w:t>
            </w:r>
          </w:p>
          <w:p w14:paraId="4659CA08" w14:textId="7FAF5BD8" w:rsidR="000D6B7A" w:rsidRPr="00485E9B" w:rsidRDefault="00C05144">
            <w:pPr>
              <w:spacing w:after="0" w:line="240" w:lineRule="auto"/>
              <w:rPr>
                <w:rStyle w:val="Emphasis"/>
                <w:rFonts w:ascii="Times New Roman" w:hAnsi="Times New Roman" w:cs="Times New Roman"/>
                <w:i w:val="0"/>
                <w:shd w:val="clear" w:color="auto" w:fill="FFFFFF"/>
              </w:rPr>
            </w:pPr>
            <w:r w:rsidRPr="00485E9B">
              <w:rPr>
                <w:rStyle w:val="Emphasis"/>
                <w:rFonts w:ascii="Times New Roman" w:hAnsi="Times New Roman" w:cs="Times New Roman"/>
                <w:i w:val="0"/>
                <w:shd w:val="clear" w:color="auto" w:fill="FFFFFF"/>
              </w:rPr>
              <w:br/>
            </w:r>
            <w:r w:rsidRPr="00485E9B">
              <w:rPr>
                <w:rStyle w:val="Emphasis"/>
                <w:rFonts w:ascii="Times New Roman" w:hAnsi="Times New Roman" w:cs="Times New Roman"/>
                <w:b/>
                <w:i w:val="0"/>
                <w:shd w:val="clear" w:color="auto" w:fill="FFFFFF"/>
              </w:rPr>
              <w:t>'Platform</w:t>
            </w:r>
            <w:r w:rsidRPr="00485E9B">
              <w:rPr>
                <w:rStyle w:val="Emphasis"/>
                <w:rFonts w:ascii="Times New Roman" w:hAnsi="Times New Roman" w:cs="Times New Roman"/>
                <w:b/>
                <w:shd w:val="clear" w:color="auto" w:fill="FFFFFF"/>
              </w:rPr>
              <w:t xml:space="preserve"> </w:t>
            </w:r>
            <w:r w:rsidRPr="00485E9B">
              <w:rPr>
                <w:rStyle w:val="Emphasis"/>
                <w:rFonts w:ascii="Times New Roman" w:hAnsi="Times New Roman" w:cs="Times New Roman"/>
                <w:b/>
                <w:i w:val="0"/>
                <w:iCs w:val="0"/>
                <w:shd w:val="clear" w:color="auto" w:fill="FFFFFF"/>
              </w:rPr>
              <w:t>Hizmetleri'</w:t>
            </w:r>
            <w:r w:rsidRPr="00485E9B">
              <w:rPr>
                <w:rStyle w:val="Emphasis"/>
                <w:rFonts w:ascii="Times New Roman" w:hAnsi="Times New Roman" w:cs="Times New Roman"/>
                <w:b/>
                <w:i w:val="0"/>
                <w:shd w:val="clear" w:color="auto" w:fill="FFFFFF"/>
              </w:rPr>
              <w:t xml:space="preserve"> </w:t>
            </w:r>
            <w:r w:rsidRPr="00485E9B">
              <w:rPr>
                <w:rStyle w:val="Emphasis"/>
                <w:rFonts w:ascii="Times New Roman" w:hAnsi="Times New Roman" w:cs="Times New Roman"/>
                <w:i w:val="0"/>
                <w:shd w:val="clear" w:color="auto" w:fill="FFFFFF"/>
              </w:rPr>
              <w:t xml:space="preserve"> </w:t>
            </w:r>
            <w:r w:rsidRPr="00485E9B">
              <w:rPr>
                <w:rStyle w:val="Emphasis"/>
                <w:rFonts w:ascii="Times New Roman" w:hAnsi="Times New Roman" w:cs="Times New Roman"/>
                <w:i w:val="0"/>
                <w:iCs w:val="0"/>
                <w:shd w:val="clear" w:color="auto" w:fill="FFFFFF"/>
              </w:rPr>
              <w:t>Müşterinin profilini Yüklenicinin filo odasına kaydetme</w:t>
            </w:r>
            <w:r w:rsidRPr="00485E9B">
              <w:rPr>
                <w:rStyle w:val="Emphasis"/>
                <w:rFonts w:ascii="Times New Roman" w:hAnsi="Times New Roman" w:cs="Times New Roman"/>
                <w:i w:val="0"/>
                <w:shd w:val="clear" w:color="auto" w:fill="FFFFFF"/>
              </w:rPr>
              <w:t xml:space="preserve"> ve </w:t>
            </w:r>
            <w:r w:rsidRPr="00485E9B">
              <w:rPr>
                <w:rStyle w:val="Emphasis"/>
                <w:rFonts w:ascii="Times New Roman" w:hAnsi="Times New Roman" w:cs="Times New Roman"/>
                <w:i w:val="0"/>
                <w:iCs w:val="0"/>
                <w:shd w:val="clear" w:color="auto" w:fill="FFFFFF"/>
              </w:rPr>
              <w:t>(veya) sürdü</w:t>
            </w:r>
            <w:r w:rsidRPr="00485E9B">
              <w:rPr>
                <w:rStyle w:val="Emphasis"/>
                <w:rFonts w:ascii="Times New Roman" w:hAnsi="Times New Roman" w:cs="Times New Roman"/>
                <w:i w:val="0"/>
                <w:iCs w:val="0"/>
                <w:shd w:val="clear" w:color="auto" w:fill="FFFFFF"/>
              </w:rPr>
              <w:t xml:space="preserve">rme ve Yüklenici tarafından Müşteriye sağlanan diğer </w:t>
            </w:r>
            <w:r w:rsidRPr="00485E9B">
              <w:rPr>
                <w:rStyle w:val="Emphasis"/>
                <w:rFonts w:ascii="Times New Roman" w:hAnsi="Times New Roman" w:cs="Times New Roman"/>
                <w:i w:val="0"/>
                <w:shd w:val="clear" w:color="auto" w:fill="FFFFFF"/>
              </w:rPr>
              <w:t>hizmetleri ifade edecektir</w:t>
            </w:r>
            <w:r w:rsidRPr="00485E9B">
              <w:rPr>
                <w:rStyle w:val="Emphasis"/>
                <w:rFonts w:ascii="Times New Roman" w:hAnsi="Times New Roman" w:cs="Times New Roman"/>
                <w:i w:val="0"/>
                <w:iCs w:val="0"/>
                <w:shd w:val="clear" w:color="auto" w:fill="FFFFFF"/>
              </w:rPr>
              <w:t>.</w:t>
            </w:r>
          </w:p>
          <w:p w14:paraId="0C2C613D" w14:textId="77777777" w:rsidR="000D6B7A" w:rsidRPr="00485E9B" w:rsidRDefault="000D6B7A">
            <w:pPr>
              <w:spacing w:after="0" w:line="240" w:lineRule="auto"/>
              <w:rPr>
                <w:rStyle w:val="Emphasis"/>
                <w:rFonts w:ascii="Times New Roman" w:hAnsi="Times New Roman" w:cs="Times New Roman"/>
                <w:i w:val="0"/>
                <w:shd w:val="clear" w:color="auto" w:fill="FFFFFF"/>
              </w:rPr>
            </w:pPr>
          </w:p>
          <w:p w14:paraId="75655B24" w14:textId="20F27065" w:rsidR="000D6B7A" w:rsidRPr="00485E9B" w:rsidRDefault="00C05144">
            <w:pPr>
              <w:spacing w:after="0" w:line="240" w:lineRule="auto"/>
              <w:rPr>
                <w:rStyle w:val="Emphasis"/>
                <w:rFonts w:ascii="Times New Roman" w:hAnsi="Times New Roman" w:cs="Times New Roman"/>
                <w:i w:val="0"/>
                <w:shd w:val="clear" w:color="auto" w:fill="FFFFFF"/>
              </w:rPr>
            </w:pPr>
            <w:r w:rsidRPr="00485E9B">
              <w:rPr>
                <w:rStyle w:val="Emphasis"/>
                <w:rFonts w:ascii="Times New Roman" w:hAnsi="Times New Roman" w:cs="Times New Roman"/>
                <w:b/>
                <w:i w:val="0"/>
                <w:shd w:val="clear" w:color="auto" w:fill="FFFFFF"/>
              </w:rPr>
              <w:t>'</w:t>
            </w:r>
            <w:r w:rsidRPr="00485E9B">
              <w:rPr>
                <w:rStyle w:val="Emphasis"/>
                <w:rFonts w:ascii="Times New Roman" w:hAnsi="Times New Roman" w:cs="Times New Roman"/>
                <w:b/>
                <w:i w:val="0"/>
                <w:iCs w:val="0"/>
                <w:shd w:val="clear" w:color="auto" w:fill="FFFFFF"/>
              </w:rPr>
              <w:t>Lisanslı</w:t>
            </w:r>
            <w:r w:rsidRPr="00485E9B">
              <w:rPr>
                <w:rStyle w:val="Emphasis"/>
                <w:rFonts w:ascii="Times New Roman" w:hAnsi="Times New Roman" w:cs="Times New Roman"/>
                <w:b/>
                <w:i w:val="0"/>
                <w:shd w:val="clear" w:color="auto" w:fill="FFFFFF"/>
              </w:rPr>
              <w:t xml:space="preserve"> ÖHS'</w:t>
            </w:r>
            <w:r w:rsidRPr="00485E9B">
              <w:rPr>
                <w:rFonts w:ascii="Times New Roman" w:hAnsi="Times New Roman" w:cs="Times New Roman"/>
                <w:shd w:val="clear" w:color="auto" w:fill="FFFFFF"/>
              </w:rPr>
              <w:t xml:space="preserve"> </w:t>
            </w:r>
            <w:r w:rsidRPr="00485E9B">
              <w:rPr>
                <w:rStyle w:val="Emphasis"/>
                <w:rFonts w:ascii="Times New Roman" w:hAnsi="Times New Roman" w:cs="Times New Roman"/>
                <w:i w:val="0"/>
                <w:shd w:val="clear" w:color="auto" w:fill="FFFFFF"/>
              </w:rPr>
              <w:t xml:space="preserve">6493 sayılı Ödeme ve Menkul Kıymet Mutabakat Sistemleri, Ödeme Hizmetleri ve Elektronik Para Kuruluşları Kanunu kapsamında Türkiye Cumhuriyet Merkez Bankası </w:t>
            </w:r>
            <w:r w:rsidRPr="00485E9B">
              <w:rPr>
                <w:rStyle w:val="Emphasis"/>
                <w:rFonts w:ascii="Times New Roman" w:hAnsi="Times New Roman" w:cs="Times New Roman"/>
                <w:i w:val="0"/>
                <w:shd w:val="clear" w:color="auto" w:fill="FFFFFF"/>
              </w:rPr>
              <w:t>tarafından usulüne uygun olarak lisanslanmış Ödeme Hizmeti Sağlayıcısını ifade edecektir.</w:t>
            </w:r>
          </w:p>
          <w:p w14:paraId="7326BD27" w14:textId="77777777" w:rsidR="000D6B7A" w:rsidRPr="00485E9B" w:rsidRDefault="000D6B7A">
            <w:pPr>
              <w:spacing w:after="0" w:line="240" w:lineRule="auto"/>
              <w:rPr>
                <w:rStyle w:val="Emphasis"/>
                <w:rFonts w:ascii="Times New Roman" w:hAnsi="Times New Roman" w:cs="Times New Roman"/>
                <w:i w:val="0"/>
                <w:shd w:val="clear" w:color="auto" w:fill="FFFFFF"/>
              </w:rPr>
            </w:pPr>
          </w:p>
          <w:p w14:paraId="1BC22526" w14:textId="0FCE8845" w:rsidR="000D6B7A" w:rsidRPr="00485E9B" w:rsidRDefault="00C05144">
            <w:pPr>
              <w:spacing w:after="0" w:line="240" w:lineRule="auto"/>
              <w:rPr>
                <w:rFonts w:ascii="Times New Roman" w:hAnsi="Times New Roman" w:cs="Times New Roman"/>
              </w:rPr>
            </w:pPr>
            <w:r w:rsidRPr="00485E9B">
              <w:rPr>
                <w:rStyle w:val="Emphasis"/>
                <w:rFonts w:ascii="Times New Roman" w:hAnsi="Times New Roman" w:cs="Times New Roman"/>
                <w:b/>
                <w:i w:val="0"/>
                <w:shd w:val="clear" w:color="auto" w:fill="FFFFFF"/>
              </w:rPr>
              <w:t>'Yandex'</w:t>
            </w:r>
            <w:r w:rsidRPr="00485E9B">
              <w:rPr>
                <w:rFonts w:ascii="Times New Roman" w:hAnsi="Times New Roman" w:cs="Times New Roman"/>
                <w:shd w:val="clear" w:color="auto" w:fill="FFFFFF"/>
              </w:rPr>
              <w:t xml:space="preserve"> </w:t>
            </w:r>
            <w:r w:rsidRPr="00485E9B">
              <w:rPr>
                <w:rStyle w:val="Emphasis"/>
                <w:rFonts w:ascii="Times New Roman" w:hAnsi="Times New Roman" w:cs="Times New Roman"/>
                <w:i w:val="0"/>
                <w:shd w:val="clear" w:color="auto" w:fill="FFFFFF"/>
              </w:rPr>
              <w:t>Yandex Go teknoloji platformu sağlayıcısı ve aracı hizmet sağlayıcısı olan YE BİLGİ TEKNOLOJİLERİ VE DANIŞMANLIK LİMİTED ŞİRKETİ'ni</w:t>
            </w:r>
            <w:r w:rsidRPr="00485E9B">
              <w:rPr>
                <w:rStyle w:val="Emphasis"/>
                <w:rFonts w:ascii="Times New Roman" w:hAnsi="Times New Roman" w:cs="Times New Roman"/>
                <w:i w:val="0"/>
                <w:iCs w:val="0"/>
                <w:shd w:val="clear" w:color="auto" w:fill="FFFFFF"/>
              </w:rPr>
              <w:t xml:space="preserve"> veya şu anda Yandex Go H</w:t>
            </w:r>
            <w:r w:rsidRPr="00485E9B">
              <w:rPr>
                <w:rStyle w:val="Emphasis"/>
                <w:rFonts w:ascii="Times New Roman" w:hAnsi="Times New Roman" w:cs="Times New Roman"/>
                <w:i w:val="0"/>
                <w:iCs w:val="0"/>
                <w:shd w:val="clear" w:color="auto" w:fill="FFFFFF"/>
              </w:rPr>
              <w:t>izmetlerini sağlayan herhangi bir diğer kuruluşu ifade edecektir</w:t>
            </w:r>
            <w:r w:rsidRPr="00485E9B">
              <w:rPr>
                <w:rStyle w:val="Emphasis"/>
                <w:rFonts w:ascii="Times New Roman" w:hAnsi="Times New Roman" w:cs="Times New Roman"/>
                <w:i w:val="0"/>
                <w:shd w:val="clear" w:color="auto" w:fill="FFFFFF"/>
              </w:rPr>
              <w:t>.</w:t>
            </w:r>
          </w:p>
        </w:tc>
      </w:tr>
      <w:tr w:rsidR="000D6B7A" w:rsidRPr="00485E9B" w14:paraId="2F6D06DC" w14:textId="77777777">
        <w:tc>
          <w:tcPr>
            <w:tcW w:w="0" w:type="auto"/>
            <w:tcBorders>
              <w:top w:val="nil"/>
              <w:left w:val="nil"/>
              <w:bottom w:val="nil"/>
              <w:right w:val="nil"/>
            </w:tcBorders>
            <w:tcMar>
              <w:top w:w="225" w:type="dxa"/>
              <w:left w:w="180" w:type="dxa"/>
              <w:bottom w:w="225" w:type="dxa"/>
              <w:right w:w="180" w:type="dxa"/>
            </w:tcMar>
            <w:hideMark/>
          </w:tcPr>
          <w:p w14:paraId="41107533" w14:textId="5FA63785" w:rsidR="000D6B7A" w:rsidRPr="00485E9B" w:rsidRDefault="00C05144">
            <w:pPr>
              <w:pStyle w:val="P68B1DB1-Normal4"/>
              <w:spacing w:after="0" w:line="240" w:lineRule="auto"/>
              <w:rPr>
                <w:rFonts w:cs="Times New Roman"/>
              </w:rPr>
            </w:pPr>
            <w:r w:rsidRPr="00485E9B">
              <w:rPr>
                <w:rFonts w:cs="Times New Roman"/>
              </w:rPr>
              <w:t>'</w:t>
            </w:r>
            <w:r w:rsidRPr="00485E9B">
              <w:rPr>
                <w:rFonts w:cs="Times New Roman"/>
                <w:b/>
              </w:rPr>
              <w:t>Denetim</w:t>
            </w:r>
            <w:r w:rsidRPr="00485E9B">
              <w:rPr>
                <w:rFonts w:cs="Times New Roman"/>
              </w:rPr>
              <w:t>' Müşterinin Sözleşme ile belirlenen Hizmetlerin kullanım şart ve koşullarına uyup uymadığını değerlendirmeyi amaçlayan Yüklenici faaliyeti anlamına gelir.</w:t>
            </w:r>
          </w:p>
        </w:tc>
      </w:tr>
      <w:tr w:rsidR="000D6B7A" w:rsidRPr="00485E9B" w14:paraId="7B94D0BE" w14:textId="77777777">
        <w:tc>
          <w:tcPr>
            <w:tcW w:w="0" w:type="auto"/>
            <w:tcBorders>
              <w:top w:val="nil"/>
              <w:left w:val="nil"/>
              <w:bottom w:val="nil"/>
              <w:right w:val="nil"/>
            </w:tcBorders>
            <w:tcMar>
              <w:top w:w="225" w:type="dxa"/>
              <w:left w:w="180" w:type="dxa"/>
              <w:bottom w:w="225" w:type="dxa"/>
              <w:right w:w="180" w:type="dxa"/>
            </w:tcMar>
            <w:hideMark/>
          </w:tcPr>
          <w:p w14:paraId="04ACFDE4" w14:textId="77777777" w:rsidR="000D6B7A" w:rsidRPr="00485E9B" w:rsidRDefault="00C05144">
            <w:pPr>
              <w:pStyle w:val="P68B1DB1-Normal4"/>
              <w:spacing w:after="0" w:line="240" w:lineRule="auto"/>
              <w:rPr>
                <w:rFonts w:cs="Times New Roman"/>
              </w:rPr>
            </w:pPr>
            <w:r w:rsidRPr="00485E9B">
              <w:rPr>
                <w:rFonts w:cs="Times New Roman"/>
              </w:rPr>
              <w:t>'</w:t>
            </w:r>
            <w:r w:rsidRPr="00485E9B">
              <w:rPr>
                <w:rFonts w:cs="Times New Roman"/>
                <w:b/>
              </w:rPr>
              <w:t>Transfer</w:t>
            </w:r>
            <w:r w:rsidRPr="00485E9B">
              <w:rPr>
                <w:rFonts w:cs="Times New Roman"/>
              </w:rPr>
              <w:t xml:space="preserve">' (i) yolcu ve </w:t>
            </w:r>
            <w:r w:rsidRPr="00485E9B">
              <w:rPr>
                <w:rFonts w:cs="Times New Roman"/>
              </w:rPr>
              <w:t>(veya) bagajın taşınması ve (ii) bu taşımayla ilgili hizmetlerin veya diğer hizmetlerin (varsa) sağlanması anlamına gelir.</w:t>
            </w:r>
          </w:p>
        </w:tc>
      </w:tr>
      <w:tr w:rsidR="000D6B7A" w:rsidRPr="00485E9B" w14:paraId="34A3BD57" w14:textId="77777777">
        <w:tc>
          <w:tcPr>
            <w:tcW w:w="0" w:type="auto"/>
            <w:tcBorders>
              <w:top w:val="nil"/>
              <w:left w:val="nil"/>
              <w:bottom w:val="nil"/>
              <w:right w:val="nil"/>
            </w:tcBorders>
            <w:tcMar>
              <w:top w:w="225" w:type="dxa"/>
              <w:left w:w="180" w:type="dxa"/>
              <w:bottom w:w="225" w:type="dxa"/>
              <w:right w:w="180" w:type="dxa"/>
            </w:tcMar>
            <w:hideMark/>
          </w:tcPr>
          <w:p w14:paraId="1718FCB7" w14:textId="77777777" w:rsidR="000D6B7A" w:rsidRPr="00485E9B" w:rsidRDefault="00C05144">
            <w:pPr>
              <w:pStyle w:val="P68B1DB1-Normal4"/>
              <w:spacing w:after="0" w:line="240" w:lineRule="auto"/>
              <w:rPr>
                <w:rFonts w:cs="Times New Roman"/>
              </w:rPr>
            </w:pPr>
            <w:r w:rsidRPr="00485E9B">
              <w:rPr>
                <w:rFonts w:cs="Times New Roman"/>
              </w:rPr>
              <w:t>'</w:t>
            </w:r>
            <w:r w:rsidRPr="00485E9B">
              <w:rPr>
                <w:rFonts w:cs="Times New Roman"/>
                <w:b/>
              </w:rPr>
              <w:t>Transfer Ücreti'</w:t>
            </w:r>
            <w:r w:rsidRPr="00485E9B">
              <w:rPr>
                <w:rFonts w:cs="Times New Roman"/>
              </w:rPr>
              <w:t xml:space="preserve"> Kullanıcının Talebine göre kendisine sunulan Transfer veya diğer hizmetlerin fiyatı anlamına gelecektir.</w:t>
            </w:r>
          </w:p>
        </w:tc>
      </w:tr>
      <w:tr w:rsidR="000D6B7A" w:rsidRPr="00485E9B" w14:paraId="04E567E0" w14:textId="77777777">
        <w:tc>
          <w:tcPr>
            <w:tcW w:w="0" w:type="auto"/>
            <w:tcBorders>
              <w:top w:val="nil"/>
              <w:left w:val="nil"/>
              <w:bottom w:val="nil"/>
              <w:right w:val="nil"/>
            </w:tcBorders>
            <w:tcMar>
              <w:top w:w="225" w:type="dxa"/>
              <w:left w:w="180" w:type="dxa"/>
              <w:bottom w:w="225" w:type="dxa"/>
              <w:right w:w="180" w:type="dxa"/>
            </w:tcMar>
            <w:hideMark/>
          </w:tcPr>
          <w:p w14:paraId="7113D61A" w14:textId="3F8F36EC" w:rsidR="00485E9B" w:rsidRPr="00485E9B" w:rsidRDefault="00C05144" w:rsidP="00485E9B">
            <w:pPr>
              <w:pStyle w:val="NormalWeb"/>
              <w:rPr>
                <w:sz w:val="22"/>
                <w:szCs w:val="22"/>
              </w:rPr>
            </w:pPr>
            <w:r w:rsidRPr="00485E9B">
              <w:rPr>
                <w:sz w:val="22"/>
                <w:szCs w:val="22"/>
              </w:rPr>
              <w:t>'</w:t>
            </w:r>
            <w:r w:rsidRPr="00485E9B">
              <w:rPr>
                <w:b/>
                <w:sz w:val="22"/>
                <w:szCs w:val="22"/>
              </w:rPr>
              <w:t>Kullanıcı</w:t>
            </w:r>
            <w:r w:rsidRPr="00485E9B">
              <w:rPr>
                <w:sz w:val="22"/>
                <w:szCs w:val="22"/>
              </w:rPr>
              <w:t>'</w:t>
            </w:r>
            <w:r w:rsidR="00485E9B" w:rsidRPr="00485E9B">
              <w:rPr>
                <w:sz w:val="22"/>
                <w:szCs w:val="22"/>
              </w:rPr>
              <w:t xml:space="preserve">, https://yandex.com/legal/yandexgo_mobile_agreement/  adresindeki Kullanım Koşulları ve https://yandex.com/legal/yandexgo_mobile_agreement/?lang=en adresindeki mobil cihazlar için Yandex Go E-Hizmet uygulaması Lisans Sözleşmesi'nin koşullarını koşulsuz olarak kabul eden kişi anlamına gelir. </w:t>
            </w:r>
          </w:p>
          <w:p w14:paraId="08A389AD" w14:textId="2109A9A5" w:rsidR="000D6B7A" w:rsidRPr="00485E9B" w:rsidRDefault="000D6B7A">
            <w:pPr>
              <w:spacing w:after="0" w:line="240" w:lineRule="auto"/>
              <w:rPr>
                <w:rFonts w:ascii="Times New Roman" w:hAnsi="Times New Roman" w:cs="Times New Roman"/>
              </w:rPr>
            </w:pPr>
          </w:p>
        </w:tc>
      </w:tr>
      <w:tr w:rsidR="000D6B7A" w:rsidRPr="00485E9B" w14:paraId="67067253" w14:textId="77777777">
        <w:tc>
          <w:tcPr>
            <w:tcW w:w="0" w:type="auto"/>
            <w:tcBorders>
              <w:top w:val="nil"/>
              <w:left w:val="nil"/>
              <w:bottom w:val="nil"/>
              <w:right w:val="nil"/>
            </w:tcBorders>
            <w:tcMar>
              <w:top w:w="225" w:type="dxa"/>
              <w:left w:w="180" w:type="dxa"/>
              <w:bottom w:w="225" w:type="dxa"/>
              <w:right w:w="180" w:type="dxa"/>
            </w:tcMar>
            <w:hideMark/>
          </w:tcPr>
          <w:p w14:paraId="1ACF8FF2" w14:textId="77777777" w:rsidR="000D6B7A" w:rsidRPr="00485E9B" w:rsidRDefault="00C05144">
            <w:pPr>
              <w:pStyle w:val="P68B1DB1-Normal4"/>
              <w:spacing w:after="0" w:line="240" w:lineRule="auto"/>
              <w:rPr>
                <w:rFonts w:eastAsia="Times New Roman" w:cs="Times New Roman"/>
              </w:rPr>
            </w:pPr>
            <w:r w:rsidRPr="00485E9B">
              <w:rPr>
                <w:rFonts w:cs="Times New Roman"/>
              </w:rPr>
              <w:t>'</w:t>
            </w:r>
            <w:r w:rsidRPr="00485E9B">
              <w:rPr>
                <w:rFonts w:cs="Times New Roman"/>
                <w:b/>
              </w:rPr>
              <w:t>Araç</w:t>
            </w:r>
            <w:r w:rsidRPr="00485E9B">
              <w:rPr>
                <w:rFonts w:cs="Times New Roman"/>
              </w:rPr>
              <w:t>' Müşteri tarafından Transfer için veya diğer hizmetlerin sunumu için kullanılan motorlu taşıtı ifade eder.</w:t>
            </w:r>
          </w:p>
          <w:p w14:paraId="4852D324" w14:textId="77777777" w:rsidR="000D6B7A" w:rsidRPr="00485E9B" w:rsidRDefault="000D6B7A">
            <w:pPr>
              <w:spacing w:after="0" w:line="240" w:lineRule="auto"/>
              <w:rPr>
                <w:rFonts w:ascii="Times New Roman" w:eastAsia="Times New Roman" w:hAnsi="Times New Roman" w:cs="Times New Roman"/>
              </w:rPr>
            </w:pPr>
          </w:p>
          <w:p w14:paraId="6FCEAE6D" w14:textId="14360B39" w:rsidR="000D6B7A" w:rsidRPr="00485E9B" w:rsidRDefault="00C05144">
            <w:pPr>
              <w:spacing w:after="0" w:line="240" w:lineRule="auto"/>
              <w:rPr>
                <w:rFonts w:ascii="Times New Roman" w:hAnsi="Times New Roman" w:cs="Times New Roman"/>
              </w:rPr>
            </w:pPr>
            <w:r w:rsidRPr="00485E9B">
              <w:rPr>
                <w:rFonts w:ascii="Times New Roman" w:hAnsi="Times New Roman" w:cs="Times New Roman"/>
                <w:b/>
              </w:rPr>
              <w:t>"Ücret"</w:t>
            </w:r>
            <w:r w:rsidRPr="00485E9B">
              <w:rPr>
                <w:rFonts w:ascii="Times New Roman" w:eastAsia="Times New Roman" w:hAnsi="Times New Roman" w:cs="Times New Roman"/>
              </w:rPr>
              <w:t xml:space="preserve"> bu Sözleşme kapsamında hizmetlerin sunulması için alınan ücreti ifade eder.</w:t>
            </w:r>
          </w:p>
        </w:tc>
      </w:tr>
      <w:tr w:rsidR="000D6B7A" w:rsidRPr="00485E9B" w14:paraId="221916D8" w14:textId="77777777">
        <w:tc>
          <w:tcPr>
            <w:tcW w:w="0" w:type="auto"/>
            <w:tcBorders>
              <w:top w:val="nil"/>
              <w:left w:val="nil"/>
              <w:bottom w:val="nil"/>
              <w:right w:val="nil"/>
            </w:tcBorders>
            <w:tcMar>
              <w:top w:w="225" w:type="dxa"/>
              <w:left w:w="180" w:type="dxa"/>
              <w:bottom w:w="225" w:type="dxa"/>
              <w:right w:w="180" w:type="dxa"/>
            </w:tcMar>
            <w:hideMark/>
          </w:tcPr>
          <w:p w14:paraId="7B485CB2" w14:textId="1393F018" w:rsidR="000D6B7A" w:rsidRPr="00485E9B" w:rsidRDefault="00C05144">
            <w:pPr>
              <w:pStyle w:val="P68B1DB1-ListParagraph6"/>
              <w:numPr>
                <w:ilvl w:val="0"/>
                <w:numId w:val="7"/>
              </w:numPr>
              <w:spacing w:line="240" w:lineRule="auto"/>
              <w:rPr>
                <w:rFonts w:cs="Times New Roman"/>
              </w:rPr>
            </w:pPr>
            <w:r w:rsidRPr="00485E9B">
              <w:rPr>
                <w:rFonts w:cs="Times New Roman"/>
              </w:rPr>
              <w:t>SÖZLEŞM</w:t>
            </w:r>
            <w:r w:rsidRPr="00485E9B">
              <w:rPr>
                <w:rFonts w:cs="Times New Roman"/>
              </w:rPr>
              <w:t>E KONUSU</w:t>
            </w:r>
          </w:p>
        </w:tc>
      </w:tr>
      <w:tr w:rsidR="000D6B7A" w:rsidRPr="00485E9B" w14:paraId="6519CE21" w14:textId="77777777">
        <w:tc>
          <w:tcPr>
            <w:tcW w:w="0" w:type="auto"/>
            <w:tcBorders>
              <w:top w:val="nil"/>
              <w:left w:val="nil"/>
              <w:bottom w:val="nil"/>
              <w:right w:val="nil"/>
            </w:tcBorders>
            <w:tcMar>
              <w:top w:w="225" w:type="dxa"/>
              <w:left w:w="180" w:type="dxa"/>
              <w:bottom w:w="225" w:type="dxa"/>
              <w:right w:w="180" w:type="dxa"/>
            </w:tcMar>
            <w:hideMark/>
          </w:tcPr>
          <w:p w14:paraId="7F226F49" w14:textId="4B433376" w:rsidR="000D6B7A" w:rsidRPr="00485E9B" w:rsidRDefault="00C05144">
            <w:pPr>
              <w:pStyle w:val="P68B1DB1-ListParagraph7"/>
              <w:numPr>
                <w:ilvl w:val="1"/>
                <w:numId w:val="7"/>
              </w:numPr>
              <w:spacing w:line="240" w:lineRule="auto"/>
              <w:ind w:left="630" w:hanging="630"/>
              <w:rPr>
                <w:rFonts w:eastAsia="Times New Roman" w:cs="Times New Roman"/>
              </w:rPr>
            </w:pPr>
            <w:r w:rsidRPr="00485E9B">
              <w:rPr>
                <w:rFonts w:cs="Times New Roman"/>
              </w:rPr>
              <w:t xml:space="preserve">Yüklenici, bu Sözleşme ile belirlenen şartlarda hesaplanan tutardaki Ücret karşılığında, sınırlama olmaksızın Müşterinin Yüklenicinin filo odasında Yandex Go platformundaki profilini kaydetme ve (veya) sürdürme ile Taleplerin otomatik olarak </w:t>
            </w:r>
            <w:r w:rsidRPr="00485E9B">
              <w:rPr>
                <w:rFonts w:cs="Times New Roman"/>
              </w:rPr>
              <w:t>işlenmesi ve Müşteriye aktarılmasını içeren Hizmetleri Müşteriye sağlamayı taahhüt eder.</w:t>
            </w:r>
          </w:p>
          <w:p w14:paraId="798180A0" w14:textId="77777777" w:rsidR="000D6B7A" w:rsidRPr="00485E9B" w:rsidRDefault="000D6B7A">
            <w:pPr>
              <w:spacing w:line="240" w:lineRule="auto"/>
              <w:rPr>
                <w:rFonts w:ascii="Times New Roman" w:eastAsia="Times New Roman" w:hAnsi="Times New Roman" w:cs="Times New Roman"/>
              </w:rPr>
            </w:pPr>
          </w:p>
          <w:p w14:paraId="2259832F" w14:textId="55ADD1F7" w:rsidR="000D6B7A" w:rsidRPr="00485E9B" w:rsidRDefault="00C05144">
            <w:pPr>
              <w:pStyle w:val="P68B1DB1-ListParagraph8"/>
              <w:numPr>
                <w:ilvl w:val="1"/>
                <w:numId w:val="7"/>
              </w:numPr>
              <w:spacing w:line="240" w:lineRule="auto"/>
              <w:ind w:left="630" w:hanging="630"/>
            </w:pPr>
            <w:r w:rsidRPr="00485E9B">
              <w:t xml:space="preserve">Ayrıca ve bu Sözleşmenin ayrılmaz bir parçası olarak, Yüklenici burada tanımlanan ve yetkilendirilen şekilde Müşteriye </w:t>
            </w:r>
            <w:r w:rsidR="00485E9B" w:rsidRPr="00485E9B">
              <w:t>Temsilci</w:t>
            </w:r>
            <w:r w:rsidRPr="00485E9B">
              <w:t xml:space="preserve"> Hizmetleri sağlayacaktır.</w:t>
            </w:r>
          </w:p>
          <w:p w14:paraId="378E31D0" w14:textId="248F5D5C" w:rsidR="000D6B7A" w:rsidRPr="00485E9B" w:rsidRDefault="000D6B7A">
            <w:pPr>
              <w:spacing w:after="0" w:line="240" w:lineRule="auto"/>
              <w:rPr>
                <w:rFonts w:ascii="Times New Roman" w:hAnsi="Times New Roman" w:cs="Times New Roman"/>
              </w:rPr>
            </w:pPr>
          </w:p>
        </w:tc>
      </w:tr>
      <w:tr w:rsidR="000D6B7A" w:rsidRPr="00485E9B" w14:paraId="02363B3F" w14:textId="77777777">
        <w:tc>
          <w:tcPr>
            <w:tcW w:w="0" w:type="auto"/>
            <w:tcBorders>
              <w:top w:val="nil"/>
              <w:left w:val="nil"/>
              <w:bottom w:val="nil"/>
              <w:right w:val="nil"/>
            </w:tcBorders>
            <w:tcMar>
              <w:top w:w="225" w:type="dxa"/>
              <w:left w:w="180" w:type="dxa"/>
              <w:bottom w:w="225" w:type="dxa"/>
              <w:right w:w="180" w:type="dxa"/>
            </w:tcMar>
            <w:hideMark/>
          </w:tcPr>
          <w:p w14:paraId="77047CD7" w14:textId="3DC424D3" w:rsidR="000D6B7A" w:rsidRPr="00485E9B" w:rsidRDefault="00C05144">
            <w:pPr>
              <w:pStyle w:val="P68B1DB1-ListParagraph6"/>
              <w:numPr>
                <w:ilvl w:val="0"/>
                <w:numId w:val="7"/>
              </w:numPr>
              <w:spacing w:line="240" w:lineRule="auto"/>
              <w:rPr>
                <w:rFonts w:cs="Times New Roman"/>
              </w:rPr>
            </w:pPr>
            <w:r w:rsidRPr="00485E9B">
              <w:rPr>
                <w:rFonts w:cs="Times New Roman"/>
              </w:rPr>
              <w:t>HİZMETLER</w:t>
            </w:r>
          </w:p>
        </w:tc>
      </w:tr>
      <w:tr w:rsidR="000D6B7A" w:rsidRPr="00485E9B" w14:paraId="058D34E1" w14:textId="77777777">
        <w:tc>
          <w:tcPr>
            <w:tcW w:w="0" w:type="auto"/>
            <w:tcBorders>
              <w:top w:val="nil"/>
              <w:left w:val="nil"/>
              <w:bottom w:val="nil"/>
              <w:right w:val="nil"/>
            </w:tcBorders>
            <w:tcMar>
              <w:top w:w="225" w:type="dxa"/>
              <w:left w:w="180" w:type="dxa"/>
              <w:bottom w:w="225" w:type="dxa"/>
              <w:right w:w="180" w:type="dxa"/>
            </w:tcMar>
            <w:hideMark/>
          </w:tcPr>
          <w:p w14:paraId="758B8C2B" w14:textId="28C5757D" w:rsidR="000D6B7A" w:rsidRPr="00485E9B" w:rsidRDefault="00C05144">
            <w:pPr>
              <w:pStyle w:val="P68B1DB1-ListParagraph6"/>
              <w:numPr>
                <w:ilvl w:val="1"/>
                <w:numId w:val="7"/>
              </w:numPr>
              <w:spacing w:line="240" w:lineRule="auto"/>
              <w:ind w:left="630" w:hanging="630"/>
              <w:rPr>
                <w:rFonts w:cs="Times New Roman"/>
              </w:rPr>
            </w:pPr>
            <w:r w:rsidRPr="00485E9B">
              <w:rPr>
                <w:rFonts w:cs="Times New Roman"/>
              </w:rPr>
              <w:lastRenderedPageBreak/>
              <w:t>Genel Hükümler</w:t>
            </w:r>
          </w:p>
        </w:tc>
      </w:tr>
      <w:tr w:rsidR="000D6B7A" w:rsidRPr="00485E9B" w14:paraId="4586091E" w14:textId="77777777">
        <w:tc>
          <w:tcPr>
            <w:tcW w:w="0" w:type="auto"/>
            <w:tcBorders>
              <w:top w:val="nil"/>
              <w:left w:val="nil"/>
              <w:bottom w:val="nil"/>
              <w:right w:val="nil"/>
            </w:tcBorders>
            <w:tcMar>
              <w:top w:w="225" w:type="dxa"/>
              <w:left w:w="180" w:type="dxa"/>
              <w:bottom w:w="225" w:type="dxa"/>
              <w:right w:w="180" w:type="dxa"/>
            </w:tcMar>
            <w:hideMark/>
          </w:tcPr>
          <w:p w14:paraId="15324B78" w14:textId="7FBCD6D1" w:rsidR="000D6B7A" w:rsidRPr="00485E9B" w:rsidRDefault="00485E9B">
            <w:pPr>
              <w:pStyle w:val="P68B1DB1-ListParagraph7"/>
              <w:numPr>
                <w:ilvl w:val="2"/>
                <w:numId w:val="7"/>
              </w:numPr>
              <w:spacing w:line="240" w:lineRule="auto"/>
              <w:ind w:left="630" w:hanging="630"/>
              <w:rPr>
                <w:rFonts w:cs="Times New Roman"/>
              </w:rPr>
            </w:pPr>
            <w:r w:rsidRPr="00485E9B">
              <w:rPr>
                <w:rFonts w:cs="Times New Roman"/>
              </w:rPr>
              <w:t>Müşterinin, Yüklenicinin hizmetlerine ve/veya bunların herhangi bir kısmına erişim ve/veya kullanım hakları, Ücretin zamanında ödenmesi dahil ancak bununla sınırlı olmamak üzere, Türk hukukuna ve işbu Sözleşmeye tam olarak uymasına bağlıdır.</w:t>
            </w:r>
          </w:p>
        </w:tc>
      </w:tr>
      <w:tr w:rsidR="000D6B7A" w:rsidRPr="00485E9B" w14:paraId="5EF2DFC3" w14:textId="77777777">
        <w:tc>
          <w:tcPr>
            <w:tcW w:w="0" w:type="auto"/>
            <w:tcBorders>
              <w:top w:val="nil"/>
              <w:left w:val="nil"/>
              <w:bottom w:val="nil"/>
              <w:right w:val="nil"/>
            </w:tcBorders>
            <w:tcMar>
              <w:top w:w="225" w:type="dxa"/>
              <w:left w:w="180" w:type="dxa"/>
              <w:bottom w:w="225" w:type="dxa"/>
              <w:right w:w="180" w:type="dxa"/>
            </w:tcMar>
            <w:hideMark/>
          </w:tcPr>
          <w:p w14:paraId="0F9EECE6" w14:textId="2901307F"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Müşteri, Yüklenicinin hizmetlerinin Yüklenici tarafından Türkiye topraklarında Müşteriye sağlandığını kabul eder ve beyan eder.</w:t>
            </w:r>
          </w:p>
        </w:tc>
      </w:tr>
      <w:tr w:rsidR="000D6B7A" w:rsidRPr="00485E9B" w14:paraId="19CD126F" w14:textId="77777777">
        <w:tc>
          <w:tcPr>
            <w:tcW w:w="0" w:type="auto"/>
            <w:tcBorders>
              <w:top w:val="nil"/>
              <w:left w:val="nil"/>
              <w:bottom w:val="nil"/>
              <w:right w:val="nil"/>
            </w:tcBorders>
            <w:tcMar>
              <w:top w:w="225" w:type="dxa"/>
              <w:left w:w="180" w:type="dxa"/>
              <w:bottom w:w="225" w:type="dxa"/>
              <w:right w:w="180" w:type="dxa"/>
            </w:tcMar>
            <w:hideMark/>
          </w:tcPr>
          <w:p w14:paraId="2452DBF5" w14:textId="33EF6BBE"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Bu Sözleşme kapsamında hizmet sağlanmasının bir parçası olarak, hizmet kalitesini artırmaya yönelik kısa süreli dene</w:t>
            </w:r>
            <w:r w:rsidR="00485E9B" w:rsidRPr="00485E9B">
              <w:rPr>
                <w:rFonts w:cs="Times New Roman"/>
              </w:rPr>
              <w:t>me süreçlerini</w:t>
            </w:r>
            <w:r w:rsidRPr="00485E9B">
              <w:rPr>
                <w:rFonts w:cs="Times New Roman"/>
              </w:rPr>
              <w:t xml:space="preserve"> de gerçekleştirilebilir.</w:t>
            </w:r>
          </w:p>
        </w:tc>
      </w:tr>
      <w:tr w:rsidR="000D6B7A" w:rsidRPr="00485E9B" w14:paraId="3D2A5EBC" w14:textId="77777777">
        <w:tc>
          <w:tcPr>
            <w:tcW w:w="0" w:type="auto"/>
            <w:tcBorders>
              <w:top w:val="nil"/>
              <w:left w:val="nil"/>
              <w:bottom w:val="nil"/>
              <w:right w:val="nil"/>
            </w:tcBorders>
            <w:tcMar>
              <w:top w:w="225" w:type="dxa"/>
              <w:left w:w="180" w:type="dxa"/>
              <w:bottom w:w="225" w:type="dxa"/>
              <w:right w:w="180" w:type="dxa"/>
            </w:tcMar>
            <w:hideMark/>
          </w:tcPr>
          <w:p w14:paraId="28BB86AD" w14:textId="2785C18A" w:rsidR="000D6B7A" w:rsidRPr="00485E9B" w:rsidRDefault="00C05144">
            <w:pPr>
              <w:pStyle w:val="P68B1DB1-ListParagraph6"/>
              <w:numPr>
                <w:ilvl w:val="1"/>
                <w:numId w:val="7"/>
              </w:numPr>
              <w:spacing w:line="240" w:lineRule="auto"/>
              <w:ind w:left="630" w:hanging="630"/>
              <w:rPr>
                <w:rFonts w:cs="Times New Roman"/>
              </w:rPr>
            </w:pPr>
            <w:r w:rsidRPr="00485E9B">
              <w:rPr>
                <w:rFonts w:cs="Times New Roman"/>
              </w:rPr>
              <w:t>Platform Hizmetlerine Erişim</w:t>
            </w:r>
          </w:p>
        </w:tc>
      </w:tr>
      <w:tr w:rsidR="000D6B7A" w:rsidRPr="00485E9B" w14:paraId="7CD9E357" w14:textId="77777777">
        <w:tc>
          <w:tcPr>
            <w:tcW w:w="0" w:type="auto"/>
            <w:tcBorders>
              <w:top w:val="nil"/>
              <w:left w:val="nil"/>
              <w:bottom w:val="nil"/>
              <w:right w:val="nil"/>
            </w:tcBorders>
            <w:tcMar>
              <w:top w:w="225" w:type="dxa"/>
              <w:left w:w="180" w:type="dxa"/>
              <w:bottom w:w="225" w:type="dxa"/>
              <w:right w:w="180" w:type="dxa"/>
            </w:tcMar>
            <w:hideMark/>
          </w:tcPr>
          <w:p w14:paraId="59E337A0" w14:textId="3C50ACFD"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 xml:space="preserve">Bu Sözleşme, Müşterinin Yandex Pro Lisans sözleşmesinin "Okudum, kabul ediyorum ve şartları tamamen kabul ediyorum" (veya benzer anlamda) düğmesine tıklayarak Yandex Pro'da kaydını </w:t>
            </w:r>
            <w:r w:rsidRPr="00485E9B">
              <w:rPr>
                <w:rFonts w:cs="Times New Roman"/>
              </w:rPr>
              <w:t>tamamlaması şartıyla Yürürlük tarihinde Müşteri ve Yüklenici arasında yürürlüğe girer.</w:t>
            </w:r>
          </w:p>
        </w:tc>
      </w:tr>
      <w:tr w:rsidR="000D6B7A" w:rsidRPr="00485E9B" w14:paraId="6F62FF15" w14:textId="77777777">
        <w:tc>
          <w:tcPr>
            <w:tcW w:w="0" w:type="auto"/>
            <w:tcBorders>
              <w:top w:val="nil"/>
              <w:left w:val="nil"/>
              <w:bottom w:val="nil"/>
              <w:right w:val="nil"/>
            </w:tcBorders>
            <w:tcMar>
              <w:top w:w="225" w:type="dxa"/>
              <w:left w:w="180" w:type="dxa"/>
              <w:bottom w:w="225" w:type="dxa"/>
              <w:right w:w="180" w:type="dxa"/>
            </w:tcMar>
            <w:hideMark/>
          </w:tcPr>
          <w:p w14:paraId="2AA0A191" w14:textId="7198C221"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Müşteri, Hizmetlerin en azından bir kısmının sağlanmasının, Müşterinin Ücreti zamanında ödemesi koşuluyla Yüklenicinin Yandex Go Hizmetlerine erişimine tabi olabileceği</w:t>
            </w:r>
            <w:r w:rsidRPr="00485E9B">
              <w:rPr>
                <w:rFonts w:cs="Times New Roman"/>
              </w:rPr>
              <w:t>ni kabul eder ve onaylar. Yüklenici, hizmetlerinin istikrarlı ve güvenilir çalışmasını ve kullanılabilirliğini sağlayamamaktan sorumlu olmayacağını garanti etmez.</w:t>
            </w:r>
          </w:p>
        </w:tc>
      </w:tr>
      <w:tr w:rsidR="000D6B7A" w:rsidRPr="00485E9B" w14:paraId="3A91CB17" w14:textId="77777777">
        <w:tc>
          <w:tcPr>
            <w:tcW w:w="0" w:type="auto"/>
            <w:tcBorders>
              <w:top w:val="nil"/>
              <w:left w:val="nil"/>
              <w:bottom w:val="nil"/>
              <w:right w:val="nil"/>
            </w:tcBorders>
            <w:tcMar>
              <w:top w:w="225" w:type="dxa"/>
              <w:left w:w="180" w:type="dxa"/>
              <w:bottom w:w="225" w:type="dxa"/>
              <w:right w:w="180" w:type="dxa"/>
            </w:tcMar>
          </w:tcPr>
          <w:p w14:paraId="5F577E36" w14:textId="4F4A986B" w:rsidR="000D6B7A" w:rsidRPr="00485E9B" w:rsidRDefault="00C05144">
            <w:pPr>
              <w:pStyle w:val="P68B1DB1-ListParagraph8"/>
              <w:numPr>
                <w:ilvl w:val="2"/>
                <w:numId w:val="7"/>
              </w:numPr>
              <w:spacing w:line="240" w:lineRule="auto"/>
              <w:ind w:left="630" w:hanging="630"/>
            </w:pPr>
            <w:r w:rsidRPr="00485E9B">
              <w:t>Müşteri, Platform Hizmetlerine erişim ve kullanım için gerekli tüm teknik araçları elde etme</w:t>
            </w:r>
            <w:r w:rsidRPr="00485E9B">
              <w:t>li ve sürdürmeli, Yüklenici ise hiçbir zaman bu tür teknik ve diğer araçları sağlamak veya bunlardan herhangi birini elde etme veya sürdürme masraflarını tazmin etmek zorunda kalmayacaktır.</w:t>
            </w:r>
          </w:p>
        </w:tc>
      </w:tr>
      <w:tr w:rsidR="000D6B7A" w:rsidRPr="00485E9B" w14:paraId="5C389B6C" w14:textId="77777777">
        <w:tc>
          <w:tcPr>
            <w:tcW w:w="0" w:type="auto"/>
            <w:tcBorders>
              <w:top w:val="nil"/>
              <w:left w:val="nil"/>
              <w:bottom w:val="nil"/>
              <w:right w:val="nil"/>
            </w:tcBorders>
            <w:tcMar>
              <w:top w:w="225" w:type="dxa"/>
              <w:left w:w="180" w:type="dxa"/>
              <w:bottom w:w="225" w:type="dxa"/>
              <w:right w:w="180" w:type="dxa"/>
            </w:tcMar>
          </w:tcPr>
          <w:p w14:paraId="0AD0F3DF" w14:textId="0A5FFDD2" w:rsidR="000D6B7A" w:rsidRPr="00485E9B" w:rsidRDefault="00C05144">
            <w:pPr>
              <w:pStyle w:val="P68B1DB1-ListParagraph8"/>
              <w:numPr>
                <w:ilvl w:val="2"/>
                <w:numId w:val="7"/>
              </w:numPr>
              <w:spacing w:after="120" w:line="240" w:lineRule="auto"/>
              <w:ind w:left="634" w:hanging="634"/>
              <w:contextualSpacing w:val="0"/>
            </w:pPr>
            <w:r w:rsidRPr="00485E9B">
              <w:t>Müşteri, aşağıdaki bilgileri Yükleniciye ve/veya Yandex'e sağlama</w:t>
            </w:r>
            <w:r w:rsidRPr="00485E9B">
              <w:t xml:space="preserve"> yetkisine sahip olacaktır:</w:t>
            </w:r>
          </w:p>
          <w:p w14:paraId="1FBF4298" w14:textId="34AF9E75" w:rsidR="000D6B7A" w:rsidRPr="00485E9B" w:rsidRDefault="00C05144">
            <w:pPr>
              <w:pStyle w:val="P68B1DB1-ListParagraph8"/>
              <w:numPr>
                <w:ilvl w:val="3"/>
                <w:numId w:val="7"/>
              </w:numPr>
              <w:spacing w:line="240" w:lineRule="auto"/>
              <w:ind w:left="990" w:hanging="990"/>
            </w:pPr>
            <w:r w:rsidRPr="00485E9B">
              <w:t>Aracının coğrafi konum verileri (GPS izleri);</w:t>
            </w:r>
          </w:p>
          <w:p w14:paraId="3CCE992D" w14:textId="0E8147D0" w:rsidR="000D6B7A" w:rsidRPr="00485E9B" w:rsidRDefault="00C05144">
            <w:pPr>
              <w:pStyle w:val="P68B1DB1-ListParagraph8"/>
              <w:numPr>
                <w:ilvl w:val="3"/>
                <w:numId w:val="7"/>
              </w:numPr>
              <w:spacing w:after="120" w:line="240" w:lineRule="auto"/>
              <w:ind w:left="994" w:hanging="994"/>
              <w:contextualSpacing w:val="0"/>
            </w:pPr>
            <w:r w:rsidRPr="00485E9B">
              <w:t>Aracın durum verileri (yani 'müsait', 'bekliyor', 'sürüyor' ve Yandex Go Hizmetinde mevcut olan diğer sinyaller);</w:t>
            </w:r>
          </w:p>
          <w:p w14:paraId="31432E3B" w14:textId="78EBBCB7" w:rsidR="000D6B7A" w:rsidRPr="00485E9B" w:rsidRDefault="00C05144">
            <w:pPr>
              <w:pStyle w:val="P68B1DB1-ListParagraph8"/>
              <w:numPr>
                <w:ilvl w:val="3"/>
                <w:numId w:val="7"/>
              </w:numPr>
              <w:spacing w:line="240" w:lineRule="auto"/>
              <w:ind w:left="990" w:hanging="990"/>
            </w:pPr>
            <w:r w:rsidRPr="00485E9B">
              <w:t>aşağıdaki Yüklenici bilgi ve verileri:</w:t>
            </w:r>
          </w:p>
          <w:p w14:paraId="5BB2AF4C" w14:textId="77777777" w:rsidR="000D6B7A" w:rsidRPr="00485E9B" w:rsidRDefault="00C05144">
            <w:pPr>
              <w:pStyle w:val="P68B1DB1-ListParagraph8"/>
              <w:spacing w:line="240" w:lineRule="auto"/>
              <w:ind w:left="990"/>
            </w:pPr>
            <w:r w:rsidRPr="00485E9B">
              <w:t>(a) tam adı,</w:t>
            </w:r>
          </w:p>
          <w:p w14:paraId="70FBDB03" w14:textId="77777777" w:rsidR="000D6B7A" w:rsidRPr="00485E9B" w:rsidRDefault="00C05144">
            <w:pPr>
              <w:pStyle w:val="P68B1DB1-ListParagraph8"/>
              <w:spacing w:line="240" w:lineRule="auto"/>
              <w:ind w:left="990"/>
            </w:pPr>
            <w:r w:rsidRPr="00485E9B">
              <w:t>(b) kimlik numar</w:t>
            </w:r>
            <w:r w:rsidRPr="00485E9B">
              <w:t>ası,</w:t>
            </w:r>
          </w:p>
          <w:p w14:paraId="090DEB38" w14:textId="77777777" w:rsidR="000D6B7A" w:rsidRPr="00485E9B" w:rsidRDefault="00C05144">
            <w:pPr>
              <w:pStyle w:val="P68B1DB1-Normal9"/>
              <w:spacing w:line="240" w:lineRule="auto"/>
              <w:ind w:left="990"/>
            </w:pPr>
            <w:r w:rsidRPr="00485E9B">
              <w:t>(c) doğum tarihi,</w:t>
            </w:r>
          </w:p>
          <w:p w14:paraId="760570D2" w14:textId="77777777" w:rsidR="000D6B7A" w:rsidRPr="00485E9B" w:rsidRDefault="00C05144">
            <w:pPr>
              <w:pStyle w:val="P68B1DB1-ListParagraph8"/>
              <w:spacing w:line="240" w:lineRule="auto"/>
              <w:ind w:left="990"/>
            </w:pPr>
            <w:r w:rsidRPr="00485E9B">
              <w:t>(d) doğum yeri,</w:t>
            </w:r>
          </w:p>
          <w:p w14:paraId="49C6324F" w14:textId="77777777" w:rsidR="000D6B7A" w:rsidRPr="00485E9B" w:rsidRDefault="00C05144">
            <w:pPr>
              <w:pStyle w:val="P68B1DB1-ListParagraph8"/>
              <w:spacing w:line="240" w:lineRule="auto"/>
              <w:ind w:left="990"/>
            </w:pPr>
            <w:r w:rsidRPr="00485E9B">
              <w:t>(e) cinsiyeti,</w:t>
            </w:r>
          </w:p>
          <w:p w14:paraId="5384CAA7" w14:textId="77777777" w:rsidR="000D6B7A" w:rsidRPr="00485E9B" w:rsidRDefault="00C05144">
            <w:pPr>
              <w:pStyle w:val="P68B1DB1-ListParagraph8"/>
              <w:spacing w:line="240" w:lineRule="auto"/>
              <w:ind w:left="990"/>
            </w:pPr>
            <w:r w:rsidRPr="00485E9B">
              <w:t>(f) vatandaşlığı,</w:t>
            </w:r>
          </w:p>
          <w:p w14:paraId="285F4D39" w14:textId="77777777" w:rsidR="000D6B7A" w:rsidRPr="00485E9B" w:rsidRDefault="00C05144">
            <w:pPr>
              <w:pStyle w:val="P68B1DB1-ListParagraph8"/>
              <w:spacing w:line="240" w:lineRule="auto"/>
              <w:ind w:left="990"/>
            </w:pPr>
            <w:r w:rsidRPr="00485E9B">
              <w:t>(g) fotoğrafı,</w:t>
            </w:r>
          </w:p>
          <w:p w14:paraId="6B225467" w14:textId="77777777" w:rsidR="000D6B7A" w:rsidRPr="00485E9B" w:rsidRDefault="00C05144">
            <w:pPr>
              <w:pStyle w:val="P68B1DB1-ListParagraph8"/>
              <w:spacing w:line="240" w:lineRule="auto"/>
              <w:ind w:left="990"/>
            </w:pPr>
            <w:r w:rsidRPr="00485E9B">
              <w:t>(h) resmi ikamet adresi,</w:t>
            </w:r>
          </w:p>
          <w:p w14:paraId="1F0CE550" w14:textId="4D8BD385" w:rsidR="000D6B7A" w:rsidRPr="00485E9B" w:rsidRDefault="00C05144">
            <w:pPr>
              <w:pStyle w:val="P68B1DB1-ListParagraph8"/>
              <w:spacing w:line="240" w:lineRule="auto"/>
              <w:ind w:left="990"/>
            </w:pPr>
            <w:r w:rsidRPr="00485E9B">
              <w:t>(i) Yüklenici tarafından talep edilirse, pasaportun taranmış kopyaları,</w:t>
            </w:r>
          </w:p>
          <w:p w14:paraId="4CC5E522" w14:textId="1C728810" w:rsidR="000D6B7A" w:rsidRPr="00485E9B" w:rsidRDefault="00C05144">
            <w:pPr>
              <w:pStyle w:val="P68B1DB1-ListParagraph8"/>
              <w:spacing w:line="240" w:lineRule="auto"/>
              <w:ind w:left="990"/>
            </w:pPr>
            <w:r w:rsidRPr="00485E9B">
              <w:t>(j) sürücü belgesi detayları:</w:t>
            </w:r>
          </w:p>
          <w:p w14:paraId="5EF43698" w14:textId="77777777" w:rsidR="000D6B7A" w:rsidRPr="00485E9B" w:rsidRDefault="00C05144">
            <w:pPr>
              <w:pStyle w:val="P68B1DB1-ListParagraph8"/>
              <w:spacing w:line="240" w:lineRule="auto"/>
              <w:ind w:left="990"/>
            </w:pPr>
            <w:r w:rsidRPr="00485E9B">
              <w:t>i. ad ve soyad,</w:t>
            </w:r>
          </w:p>
          <w:p w14:paraId="59DF5EFA" w14:textId="77777777" w:rsidR="000D6B7A" w:rsidRPr="00485E9B" w:rsidRDefault="00C05144">
            <w:pPr>
              <w:pStyle w:val="P68B1DB1-ListParagraph8"/>
              <w:spacing w:line="240" w:lineRule="auto"/>
              <w:ind w:left="990"/>
            </w:pPr>
            <w:r w:rsidRPr="00485E9B">
              <w:t>ii. doğum tarihi ve yeri,</w:t>
            </w:r>
          </w:p>
          <w:p w14:paraId="694B7D07" w14:textId="77777777" w:rsidR="000D6B7A" w:rsidRPr="00485E9B" w:rsidRDefault="00C05144">
            <w:pPr>
              <w:pStyle w:val="P68B1DB1-ListParagraph8"/>
              <w:spacing w:line="240" w:lineRule="auto"/>
              <w:ind w:left="990"/>
            </w:pPr>
            <w:r w:rsidRPr="00485E9B">
              <w:t>iii. son kullanma tarihi,</w:t>
            </w:r>
          </w:p>
          <w:p w14:paraId="10085814" w14:textId="77EFEA98" w:rsidR="000D6B7A" w:rsidRPr="00485E9B" w:rsidRDefault="00C05144">
            <w:pPr>
              <w:pStyle w:val="P68B1DB1-ListParagraph8"/>
              <w:spacing w:line="240" w:lineRule="auto"/>
              <w:ind w:left="990"/>
            </w:pPr>
            <w:r w:rsidRPr="00485E9B">
              <w:t>iv. belgeyi veren resmi kurum,</w:t>
            </w:r>
          </w:p>
          <w:p w14:paraId="2B27A546" w14:textId="74A5EDB2" w:rsidR="000D6B7A" w:rsidRPr="00485E9B" w:rsidRDefault="00C05144">
            <w:pPr>
              <w:pStyle w:val="P68B1DB1-ListParagraph8"/>
              <w:spacing w:line="240" w:lineRule="auto"/>
              <w:ind w:left="990"/>
            </w:pPr>
            <w:r w:rsidRPr="00485E9B">
              <w:t>v. belge numarası,</w:t>
            </w:r>
          </w:p>
          <w:p w14:paraId="2AFC3623" w14:textId="728D9CAD" w:rsidR="000D6B7A" w:rsidRPr="00485E9B" w:rsidRDefault="00C05144">
            <w:pPr>
              <w:pStyle w:val="P68B1DB1-ListParagraph8"/>
              <w:spacing w:line="240" w:lineRule="auto"/>
              <w:ind w:left="990"/>
            </w:pPr>
            <w:r w:rsidRPr="00485E9B">
              <w:t>vi. belgenin verildiği yer,</w:t>
            </w:r>
          </w:p>
          <w:p w14:paraId="28B5B009" w14:textId="71A67E1B" w:rsidR="000D6B7A" w:rsidRPr="00485E9B" w:rsidRDefault="00C05144">
            <w:pPr>
              <w:pStyle w:val="P68B1DB1-ListParagraph8"/>
              <w:spacing w:line="240" w:lineRule="auto"/>
              <w:ind w:left="990"/>
            </w:pPr>
            <w:r w:rsidRPr="00485E9B">
              <w:lastRenderedPageBreak/>
              <w:t>vii. belgenin kapsadığı araç kategorisi veya kategorileri, ve</w:t>
            </w:r>
          </w:p>
          <w:p w14:paraId="5D2F2282" w14:textId="5D5C8E02" w:rsidR="000D6B7A" w:rsidRPr="00485E9B" w:rsidRDefault="00C05144">
            <w:pPr>
              <w:pStyle w:val="P68B1DB1-ListParagraph8"/>
              <w:spacing w:line="240" w:lineRule="auto"/>
              <w:ind w:left="990"/>
            </w:pPr>
            <w:r w:rsidRPr="00485E9B">
              <w:t>viii. Yüklenici tarafından talep edilirse, sürücü belgesinin taranmış kopyası (tüm yüzler)</w:t>
            </w:r>
            <w:r w:rsidRPr="00485E9B">
              <w:t>, ve</w:t>
            </w:r>
          </w:p>
          <w:p w14:paraId="744BBBE0" w14:textId="644319DC" w:rsidR="000D6B7A" w:rsidRPr="00485E9B" w:rsidRDefault="00C05144">
            <w:pPr>
              <w:pStyle w:val="P68B1DB1-ListParagraph8"/>
              <w:spacing w:after="120" w:line="240" w:lineRule="auto"/>
              <w:ind w:left="994"/>
              <w:contextualSpacing w:val="0"/>
            </w:pPr>
            <w:r w:rsidRPr="00485E9B">
              <w:t>(k) Yüklenicinin telefon numarası.</w:t>
            </w:r>
          </w:p>
          <w:p w14:paraId="18737ABC" w14:textId="4C37A577" w:rsidR="000D6B7A" w:rsidRPr="00485E9B" w:rsidRDefault="00C05144">
            <w:pPr>
              <w:pStyle w:val="P68B1DB1-ListParagraph8"/>
              <w:numPr>
                <w:ilvl w:val="3"/>
                <w:numId w:val="7"/>
              </w:numPr>
              <w:spacing w:line="240" w:lineRule="auto"/>
              <w:ind w:left="990" w:hanging="990"/>
            </w:pPr>
            <w:r w:rsidRPr="00485E9B">
              <w:t>Aracın detayları:</w:t>
            </w:r>
          </w:p>
          <w:p w14:paraId="7B03E6C2" w14:textId="77777777" w:rsidR="000D6B7A" w:rsidRPr="00485E9B" w:rsidRDefault="00C05144">
            <w:pPr>
              <w:pStyle w:val="P68B1DB1-ListParagraph8"/>
              <w:spacing w:line="240" w:lineRule="auto"/>
              <w:ind w:left="990"/>
            </w:pPr>
            <w:r w:rsidRPr="00485E9B">
              <w:t>(a) plaka numarası,</w:t>
            </w:r>
          </w:p>
          <w:p w14:paraId="5FB88B79" w14:textId="339BE18A" w:rsidR="000D6B7A" w:rsidRPr="00485E9B" w:rsidRDefault="00C05144">
            <w:pPr>
              <w:pStyle w:val="P68B1DB1-ListParagraph8"/>
              <w:spacing w:line="240" w:lineRule="auto"/>
              <w:ind w:left="990"/>
            </w:pPr>
            <w:r w:rsidRPr="00485E9B">
              <w:t>(b) Aracın üreticisi (aracın ruhsat belgesinde belirtildiği şekilde),</w:t>
            </w:r>
          </w:p>
          <w:p w14:paraId="45CB897B" w14:textId="536CFC82" w:rsidR="000D6B7A" w:rsidRPr="00485E9B" w:rsidRDefault="00C05144">
            <w:pPr>
              <w:pStyle w:val="P68B1DB1-ListParagraph8"/>
              <w:spacing w:line="240" w:lineRule="auto"/>
              <w:ind w:left="990"/>
            </w:pPr>
            <w:r w:rsidRPr="00485E9B">
              <w:t>(c) üretim yılı (aracın ruhsat belgesinde belirtildiği şekilde),</w:t>
            </w:r>
          </w:p>
          <w:p w14:paraId="2C661C6F" w14:textId="799EAF40" w:rsidR="000D6B7A" w:rsidRPr="00485E9B" w:rsidRDefault="00C05144">
            <w:pPr>
              <w:pStyle w:val="P68B1DB1-ListParagraph8"/>
              <w:spacing w:line="240" w:lineRule="auto"/>
              <w:ind w:left="990"/>
            </w:pPr>
            <w:r w:rsidRPr="00485E9B">
              <w:t>(d) Aracın rengi,</w:t>
            </w:r>
          </w:p>
          <w:p w14:paraId="645DA59D" w14:textId="7F207CFF" w:rsidR="000D6B7A" w:rsidRPr="00485E9B" w:rsidRDefault="00C05144">
            <w:pPr>
              <w:pStyle w:val="P68B1DB1-ListParagraph8"/>
              <w:spacing w:line="240" w:lineRule="auto"/>
              <w:ind w:left="990"/>
            </w:pPr>
            <w:r w:rsidRPr="00485E9B">
              <w:t xml:space="preserve">(e) Yüklenici tarafından </w:t>
            </w:r>
            <w:r w:rsidRPr="00485E9B">
              <w:t>talep edilmesi halinde, Aracın ruhsat belgesinin taranmış kopyası,</w:t>
            </w:r>
          </w:p>
          <w:p w14:paraId="3F16794F" w14:textId="642FC293" w:rsidR="000D6B7A" w:rsidRPr="00485E9B" w:rsidRDefault="00C05144">
            <w:pPr>
              <w:pStyle w:val="P68B1DB1-ListParagraph8"/>
              <w:spacing w:line="240" w:lineRule="auto"/>
              <w:ind w:left="990"/>
            </w:pPr>
            <w:r w:rsidRPr="00485E9B">
              <w:t>(f) Aracın iç ve dış görünümünün fotoğrafları.</w:t>
            </w:r>
          </w:p>
        </w:tc>
      </w:tr>
      <w:tr w:rsidR="000D6B7A" w:rsidRPr="00485E9B" w14:paraId="14F4CDB7" w14:textId="77777777">
        <w:tc>
          <w:tcPr>
            <w:tcW w:w="0" w:type="auto"/>
            <w:tcBorders>
              <w:top w:val="nil"/>
              <w:left w:val="nil"/>
              <w:bottom w:val="nil"/>
              <w:right w:val="nil"/>
            </w:tcBorders>
            <w:tcMar>
              <w:top w:w="225" w:type="dxa"/>
              <w:left w:w="180" w:type="dxa"/>
              <w:bottom w:w="225" w:type="dxa"/>
              <w:right w:w="180" w:type="dxa"/>
            </w:tcMar>
            <w:hideMark/>
          </w:tcPr>
          <w:p w14:paraId="75D2041D" w14:textId="3240F450" w:rsidR="000D6B7A" w:rsidRPr="00485E9B" w:rsidRDefault="00C05144">
            <w:pPr>
              <w:pStyle w:val="P68B1DB1-ListParagraph6"/>
              <w:numPr>
                <w:ilvl w:val="1"/>
                <w:numId w:val="7"/>
              </w:numPr>
              <w:spacing w:line="240" w:lineRule="auto"/>
              <w:ind w:left="630" w:hanging="630"/>
              <w:rPr>
                <w:rFonts w:cs="Times New Roman"/>
              </w:rPr>
            </w:pPr>
            <w:r w:rsidRPr="00485E9B">
              <w:rPr>
                <w:rFonts w:cs="Times New Roman"/>
              </w:rPr>
              <w:lastRenderedPageBreak/>
              <w:t>Müşterinin Platform Hizmetlerine Erişiminin Sonlandırılması</w:t>
            </w:r>
          </w:p>
        </w:tc>
      </w:tr>
      <w:tr w:rsidR="000D6B7A" w:rsidRPr="00485E9B" w14:paraId="30B8D81C" w14:textId="77777777">
        <w:tc>
          <w:tcPr>
            <w:tcW w:w="0" w:type="auto"/>
            <w:tcBorders>
              <w:top w:val="nil"/>
              <w:left w:val="nil"/>
              <w:bottom w:val="nil"/>
              <w:right w:val="nil"/>
            </w:tcBorders>
            <w:tcMar>
              <w:top w:w="225" w:type="dxa"/>
              <w:left w:w="180" w:type="dxa"/>
              <w:bottom w:w="225" w:type="dxa"/>
              <w:right w:w="180" w:type="dxa"/>
            </w:tcMar>
          </w:tcPr>
          <w:p w14:paraId="1646AF1E" w14:textId="7C27F97C" w:rsidR="000D6B7A" w:rsidRPr="00485E9B" w:rsidRDefault="00C05144">
            <w:pPr>
              <w:pStyle w:val="P68B1DB1-ListParagraph8"/>
              <w:numPr>
                <w:ilvl w:val="2"/>
                <w:numId w:val="7"/>
              </w:numPr>
              <w:spacing w:line="240" w:lineRule="auto"/>
              <w:ind w:left="630" w:hanging="630"/>
            </w:pPr>
            <w:r w:rsidRPr="00485E9B">
              <w:t xml:space="preserve">Yüklenici, Müşterinin Platform Hizmetlerine erişimini kendi takdirine bağlı </w:t>
            </w:r>
            <w:r w:rsidRPr="00485E9B">
              <w:t>olarak herhangi bir zamanda sonlandırabilir.</w:t>
            </w:r>
          </w:p>
        </w:tc>
      </w:tr>
      <w:tr w:rsidR="000D6B7A" w:rsidRPr="00485E9B" w14:paraId="36A6CC87" w14:textId="45447454">
        <w:tc>
          <w:tcPr>
            <w:tcW w:w="0" w:type="auto"/>
            <w:tcBorders>
              <w:top w:val="nil"/>
              <w:left w:val="nil"/>
              <w:bottom w:val="nil"/>
              <w:right w:val="nil"/>
            </w:tcBorders>
            <w:tcMar>
              <w:top w:w="225" w:type="dxa"/>
              <w:left w:w="180" w:type="dxa"/>
              <w:bottom w:w="225" w:type="dxa"/>
              <w:right w:w="180" w:type="dxa"/>
            </w:tcMar>
            <w:hideMark/>
          </w:tcPr>
          <w:p w14:paraId="0E849EA7" w14:textId="3D4A08A5"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Sözleşmenin diğer hükümlerine halel getirmeksizin, Yüklenici, herhangi bir kişi, kitle iletişim araçları veya kulaktan kulağa söylenti dahil ancak bunlarla sınırlı olmamak üzere kaynağı ne olursa olsun, Müşteri</w:t>
            </w:r>
            <w:r w:rsidRPr="00485E9B">
              <w:rPr>
                <w:rFonts w:cs="Times New Roman"/>
              </w:rPr>
              <w:t>nin Sözleşme şartlarına uymamasından haberdar olması halinde Müşterinin Platform Hizmetlerine erişimini sonlandırabilir. Müşterinin uymaması örnekleri şunları içerir ancak bunlarla sınırlı değildir:</w:t>
            </w:r>
          </w:p>
          <w:p w14:paraId="10C736DA" w14:textId="011D5FAE" w:rsidR="000D6B7A" w:rsidRPr="00485E9B" w:rsidRDefault="00C05144">
            <w:pPr>
              <w:pStyle w:val="P68B1DB1-Normal4"/>
              <w:spacing w:after="0" w:line="240" w:lineRule="auto"/>
              <w:rPr>
                <w:rFonts w:cs="Times New Roman"/>
              </w:rPr>
            </w:pPr>
            <w:r w:rsidRPr="00485E9B">
              <w:rPr>
                <w:rFonts w:cs="Times New Roman"/>
              </w:rPr>
              <w:t xml:space="preserve">(a) Kullanıcılardan Türk hukuku tarafından belirlenen ve </w:t>
            </w:r>
            <w:r w:rsidRPr="00485E9B">
              <w:rPr>
                <w:rFonts w:cs="Times New Roman"/>
              </w:rPr>
              <w:t>Araçta taksimetre tarafından gösterilen tarife tutarını aşan Transfer Ücreti talep etmek;</w:t>
            </w:r>
          </w:p>
          <w:p w14:paraId="458FF5ED" w14:textId="54CD73B0" w:rsidR="000D6B7A" w:rsidRPr="00485E9B" w:rsidRDefault="00C05144">
            <w:pPr>
              <w:pStyle w:val="P68B1DB1-Normal4"/>
              <w:spacing w:after="0" w:line="240" w:lineRule="auto"/>
              <w:rPr>
                <w:rFonts w:cs="Times New Roman"/>
              </w:rPr>
            </w:pPr>
            <w:r w:rsidRPr="00485E9B">
              <w:rPr>
                <w:rFonts w:cs="Times New Roman"/>
              </w:rPr>
              <w:t>(b) ulaştırma hizmetleri sunumu ve (veya) Araçlar için gerekli olan lisans ve izinleri konusunda Yükleniciye güncel olmayan veya yanlış veri sağlamak, GPS verileri da</w:t>
            </w:r>
            <w:r w:rsidRPr="00485E9B">
              <w:rPr>
                <w:rFonts w:cs="Times New Roman"/>
              </w:rPr>
              <w:t>hil ancak bunlarla sınırlı olmamak üzere;</w:t>
            </w:r>
          </w:p>
          <w:p w14:paraId="3EDA6FCC" w14:textId="1D6B4B16" w:rsidR="000D6B7A" w:rsidRPr="00485E9B" w:rsidRDefault="00C05144">
            <w:pPr>
              <w:pStyle w:val="P68B1DB1-Normal4"/>
              <w:spacing w:after="0" w:line="240" w:lineRule="auto"/>
              <w:rPr>
                <w:rFonts w:cs="Times New Roman"/>
              </w:rPr>
            </w:pPr>
            <w:r w:rsidRPr="00485E9B">
              <w:rPr>
                <w:rFonts w:cs="Times New Roman"/>
              </w:rPr>
              <w:t>(c) objektif, adil ve makul bir neden olmaksızın Yandex Go Hizmetleri veya Talepler ile ilgili ayrımcılık göstermek;</w:t>
            </w:r>
          </w:p>
          <w:p w14:paraId="5CFFB1C2" w14:textId="46849F0B" w:rsidR="000D6B7A" w:rsidRPr="00485E9B" w:rsidRDefault="00C05144">
            <w:pPr>
              <w:pStyle w:val="P68B1DB1-Normal4"/>
              <w:spacing w:after="0" w:line="240" w:lineRule="auto"/>
              <w:rPr>
                <w:rFonts w:cs="Times New Roman"/>
              </w:rPr>
            </w:pPr>
            <w:r w:rsidRPr="00485E9B">
              <w:rPr>
                <w:rFonts w:cs="Times New Roman"/>
              </w:rPr>
              <w:t>(d) Taleplere uygun olmayan şekilde Transfer Hizmetleri sağlamak;</w:t>
            </w:r>
          </w:p>
          <w:p w14:paraId="107F13EA" w14:textId="6E9C6088" w:rsidR="000D6B7A" w:rsidRPr="00485E9B" w:rsidRDefault="00C05144">
            <w:pPr>
              <w:pStyle w:val="P68B1DB1-Normal4"/>
              <w:spacing w:after="0" w:line="240" w:lineRule="auto"/>
              <w:rPr>
                <w:rFonts w:cs="Times New Roman"/>
              </w:rPr>
            </w:pPr>
            <w:r w:rsidRPr="00485E9B">
              <w:rPr>
                <w:rFonts w:cs="Times New Roman"/>
              </w:rPr>
              <w:t>(e) iptal edilen Talepler konus</w:t>
            </w:r>
            <w:r w:rsidRPr="00485E9B">
              <w:rPr>
                <w:rFonts w:cs="Times New Roman"/>
              </w:rPr>
              <w:t>unda Yükleniciye yanlış veri ve bu iptallerin nedenlerine ilişkin yanlış bilgi sağlamak;</w:t>
            </w:r>
          </w:p>
          <w:p w14:paraId="762BAAA8" w14:textId="41E26F24" w:rsidR="000D6B7A" w:rsidRPr="00485E9B" w:rsidRDefault="00C05144">
            <w:pPr>
              <w:pStyle w:val="P68B1DB1-Normal4"/>
              <w:spacing w:after="0" w:line="240" w:lineRule="auto"/>
              <w:rPr>
                <w:rFonts w:cs="Times New Roman"/>
              </w:rPr>
            </w:pPr>
            <w:r w:rsidRPr="00485E9B">
              <w:rPr>
                <w:rFonts w:cs="Times New Roman"/>
              </w:rPr>
              <w:t>(g) sahte Talepler oluşturmak veya başka birinin oluşturmasına neden olmak ve (veya) sahte Talepleri yerine getirmek. Bir Talep, vicdanlı ve iyi niyetli hareket eden b</w:t>
            </w:r>
            <w:r w:rsidRPr="00485E9B">
              <w:rPr>
                <w:rFonts w:cs="Times New Roman"/>
              </w:rPr>
              <w:t>ir Kullanıcı tarafından oluşturulmamışsa 'sahte' sayılır. Yüklenici belirli bir Talebin 'sahte' olup olmadığını belirleyebilir;</w:t>
            </w:r>
          </w:p>
          <w:p w14:paraId="043EE725" w14:textId="6909984C" w:rsidR="000D6B7A" w:rsidRPr="00485E9B" w:rsidRDefault="00C05144">
            <w:pPr>
              <w:pStyle w:val="P68B1DB1-Normal4"/>
              <w:spacing w:after="0" w:line="240" w:lineRule="auto"/>
              <w:rPr>
                <w:rFonts w:cs="Times New Roman"/>
              </w:rPr>
            </w:pPr>
            <w:r w:rsidRPr="00485E9B">
              <w:rPr>
                <w:rFonts w:cs="Times New Roman"/>
              </w:rPr>
              <w:t xml:space="preserve">(h) bir Müşterinin Platform Hizmetleri ve Yandex Go Hizmetlerine karşı </w:t>
            </w:r>
            <w:r w:rsidR="00485E9B" w:rsidRPr="00485E9B">
              <w:rPr>
                <w:rFonts w:cs="Times New Roman"/>
              </w:rPr>
              <w:t>mantıksız</w:t>
            </w:r>
            <w:r w:rsidRPr="00485E9B">
              <w:rPr>
                <w:rFonts w:cs="Times New Roman"/>
              </w:rPr>
              <w:t xml:space="preserve"> davranışı. Yüklenici belirli bir eylem veya eylemsizliğin bir Müşterinin </w:t>
            </w:r>
            <w:r w:rsidR="00485E9B" w:rsidRPr="00485E9B">
              <w:rPr>
                <w:rFonts w:cs="Times New Roman"/>
              </w:rPr>
              <w:t>mantıksız</w:t>
            </w:r>
            <w:r w:rsidRPr="00485E9B">
              <w:rPr>
                <w:rFonts w:cs="Times New Roman"/>
              </w:rPr>
              <w:t xml:space="preserve"> davranışını oluşturup oluşturmadığını belirleyebilir;</w:t>
            </w:r>
          </w:p>
          <w:p w14:paraId="7C363082" w14:textId="19B18A10" w:rsidR="000D6B7A" w:rsidRPr="00485E9B" w:rsidRDefault="00C05144">
            <w:pPr>
              <w:pStyle w:val="P68B1DB1-Normal4"/>
              <w:spacing w:after="0" w:line="240" w:lineRule="auto"/>
              <w:rPr>
                <w:rFonts w:cs="Times New Roman"/>
              </w:rPr>
            </w:pPr>
            <w:r w:rsidRPr="00485E9B">
              <w:rPr>
                <w:rFonts w:cs="Times New Roman"/>
              </w:rPr>
              <w:t>(i) bir Müşterinin bir Kullanıcıya ve (veya) bir Aracın diğer yolcularına ve (veya) bunların mülkiyetine karşı kaba ve</w:t>
            </w:r>
            <w:r w:rsidRPr="00485E9B">
              <w:rPr>
                <w:rFonts w:cs="Times New Roman"/>
              </w:rPr>
              <w:t>ya nezaketsiz davranışı veya diğer uygunsuz davranışları;</w:t>
            </w:r>
          </w:p>
          <w:p w14:paraId="45EFE2AA" w14:textId="6415C20C" w:rsidR="000D6B7A" w:rsidRPr="00485E9B" w:rsidRDefault="00C05144">
            <w:pPr>
              <w:pStyle w:val="P68B1DB1-Normal4"/>
              <w:spacing w:after="0" w:line="240" w:lineRule="auto"/>
              <w:rPr>
                <w:rFonts w:cs="Times New Roman"/>
              </w:rPr>
            </w:pPr>
            <w:r w:rsidRPr="00485E9B">
              <w:rPr>
                <w:rFonts w:cs="Times New Roman"/>
              </w:rPr>
              <w:t>(j) tehlikeli sürüş, Aracın uygunsuz durumu veya trafik güvenlik kurallarına uymamanın başka şekillerde ihlali ile Kullanıcıların ve (veya) bir Aracın diğer yolcularının güvenliğini tehlikeye atmak,</w:t>
            </w:r>
            <w:r w:rsidRPr="00485E9B">
              <w:rPr>
                <w:rFonts w:cs="Times New Roman"/>
              </w:rPr>
              <w:t xml:space="preserve"> yol görüşünü engelleyen veya Müşterinin dikkatini dağıtan bir Araçta birden fazla cihaz kullanmak dahil ancak bunlarla sınırlı olmamak üzere;</w:t>
            </w:r>
          </w:p>
          <w:p w14:paraId="1A18C70B" w14:textId="77777777" w:rsidR="00485E9B" w:rsidRPr="00485E9B" w:rsidRDefault="00C05144" w:rsidP="00485E9B">
            <w:pPr>
              <w:pStyle w:val="NormalWeb"/>
              <w:rPr>
                <w:sz w:val="22"/>
                <w:szCs w:val="22"/>
              </w:rPr>
            </w:pPr>
            <w:r w:rsidRPr="00485E9B">
              <w:rPr>
                <w:sz w:val="22"/>
                <w:szCs w:val="22"/>
              </w:rPr>
              <w:t xml:space="preserve">(k) </w:t>
            </w:r>
            <w:r w:rsidR="00485E9B" w:rsidRPr="00485E9B">
              <w:rPr>
                <w:sz w:val="22"/>
                <w:szCs w:val="22"/>
              </w:rPr>
              <w:t>Yükleniciye Denetim konusunda yardımcı olmamak veya Denetim süresince Yükleniciye yanlış veya hatalı bilgi vermek;</w:t>
            </w:r>
          </w:p>
          <w:p w14:paraId="1ED75BEB" w14:textId="4398A106" w:rsidR="000D6B7A" w:rsidRPr="00485E9B" w:rsidRDefault="000D6B7A">
            <w:pPr>
              <w:pStyle w:val="P68B1DB1-Normal4"/>
              <w:spacing w:after="0" w:line="240" w:lineRule="auto"/>
              <w:rPr>
                <w:rFonts w:cs="Times New Roman"/>
              </w:rPr>
            </w:pPr>
          </w:p>
          <w:p w14:paraId="46EDF6C6" w14:textId="7A2CA7C0" w:rsidR="000D6B7A" w:rsidRPr="00485E9B" w:rsidRDefault="00C05144">
            <w:pPr>
              <w:pStyle w:val="P68B1DB1-Normal4"/>
              <w:spacing w:after="0" w:line="240" w:lineRule="auto"/>
              <w:rPr>
                <w:rFonts w:cs="Times New Roman"/>
              </w:rPr>
            </w:pPr>
            <w:r w:rsidRPr="00485E9B">
              <w:rPr>
                <w:rFonts w:cs="Times New Roman"/>
              </w:rPr>
              <w:t>(l) Kullanıcılardan Müşteri hakkında birkaç (ikiden fazla) şikayet gelmesi; ve</w:t>
            </w:r>
          </w:p>
          <w:p w14:paraId="3220F0CF" w14:textId="68344A42" w:rsidR="000D6B7A" w:rsidRPr="00485E9B" w:rsidRDefault="00C05144">
            <w:pPr>
              <w:pStyle w:val="P68B1DB1-Normal4"/>
              <w:spacing w:after="0" w:line="240" w:lineRule="auto"/>
              <w:rPr>
                <w:rFonts w:cs="Times New Roman"/>
              </w:rPr>
            </w:pPr>
            <w:r w:rsidRPr="00485E9B">
              <w:rPr>
                <w:rFonts w:cs="Times New Roman"/>
              </w:rPr>
              <w:t>(m) Müşterinin ikamet ettiği yargı yetkisinin yasalarında öngörüldüğü şekilde yetkisiz protestolar, gösteriler, grevler, vandalizm veya herhangi bir nitelikteki diğer yas</w:t>
            </w:r>
            <w:r w:rsidRPr="00485E9B">
              <w:rPr>
                <w:rFonts w:cs="Times New Roman"/>
              </w:rPr>
              <w:t>adışı faaliyetlerde bulunmak; ve</w:t>
            </w:r>
          </w:p>
          <w:p w14:paraId="34C2F7BD" w14:textId="3D6776C7" w:rsidR="000D6B7A" w:rsidRPr="00485E9B" w:rsidRDefault="00C05144">
            <w:pPr>
              <w:pStyle w:val="P68B1DB1-Normal4"/>
              <w:spacing w:after="0" w:line="240" w:lineRule="auto"/>
              <w:rPr>
                <w:rFonts w:cs="Times New Roman"/>
              </w:rPr>
            </w:pPr>
            <w:r w:rsidRPr="00485E9B">
              <w:rPr>
                <w:rFonts w:cs="Times New Roman"/>
              </w:rPr>
              <w:t>(n) Yandex Go Kalite Standartlarına uymamak.</w:t>
            </w:r>
          </w:p>
        </w:tc>
      </w:tr>
      <w:tr w:rsidR="000D6B7A" w:rsidRPr="00485E9B" w14:paraId="61D76429" w14:textId="77777777">
        <w:tc>
          <w:tcPr>
            <w:tcW w:w="0" w:type="auto"/>
            <w:tcBorders>
              <w:top w:val="nil"/>
              <w:left w:val="nil"/>
              <w:bottom w:val="nil"/>
              <w:right w:val="nil"/>
            </w:tcBorders>
            <w:tcMar>
              <w:top w:w="225" w:type="dxa"/>
              <w:left w:w="180" w:type="dxa"/>
              <w:bottom w:w="225" w:type="dxa"/>
              <w:right w:w="180" w:type="dxa"/>
            </w:tcMar>
          </w:tcPr>
          <w:p w14:paraId="52D7F255" w14:textId="2A7CE8FC" w:rsidR="000D6B7A" w:rsidRPr="00485E9B" w:rsidRDefault="00C05144">
            <w:pPr>
              <w:pStyle w:val="P68B1DB1-ListParagraph8"/>
              <w:numPr>
                <w:ilvl w:val="2"/>
                <w:numId w:val="7"/>
              </w:numPr>
              <w:spacing w:line="240" w:lineRule="auto"/>
              <w:ind w:left="630" w:hanging="630"/>
            </w:pPr>
            <w:r w:rsidRPr="00485E9B">
              <w:lastRenderedPageBreak/>
              <w:t>Bu Sözleşmenin diğer hükümlerine halel getirmeksizin, aşağıdakilerden birinin gerçekleşmesi durumunda Müşterinin Platform Hizmetlerine erişimi sınırlama olmaksızın sonlandırılab</w:t>
            </w:r>
            <w:r w:rsidRPr="00485E9B">
              <w:t>ilir:</w:t>
            </w:r>
          </w:p>
          <w:p w14:paraId="1A80EF5F" w14:textId="04AB7B72" w:rsidR="000D6B7A" w:rsidRPr="00485E9B" w:rsidRDefault="00C05144">
            <w:pPr>
              <w:pStyle w:val="P68B1DB1-ListParagraph8"/>
              <w:numPr>
                <w:ilvl w:val="0"/>
                <w:numId w:val="8"/>
              </w:numPr>
              <w:spacing w:line="240" w:lineRule="auto"/>
            </w:pPr>
            <w:r w:rsidRPr="00485E9B">
              <w:t>Müşteri bu Sözleşmenin gerekliliklerine veya Türk Hukukuna uymaz;</w:t>
            </w:r>
          </w:p>
          <w:p w14:paraId="51F8770B" w14:textId="77777777" w:rsidR="000D6B7A" w:rsidRPr="00485E9B" w:rsidRDefault="00C05144">
            <w:pPr>
              <w:pStyle w:val="P68B1DB1-ListParagraph8"/>
              <w:numPr>
                <w:ilvl w:val="0"/>
                <w:numId w:val="8"/>
              </w:numPr>
              <w:spacing w:line="240" w:lineRule="auto"/>
            </w:pPr>
            <w:r w:rsidRPr="00485E9B">
              <w:t>Müşteri çağrı yerine taksimetre açık şekilde gider,</w:t>
            </w:r>
          </w:p>
          <w:p w14:paraId="77CA6BD7" w14:textId="17AFE601" w:rsidR="000D6B7A" w:rsidRPr="00485E9B" w:rsidRDefault="00C05144">
            <w:pPr>
              <w:pStyle w:val="P68B1DB1-ListParagraph8"/>
              <w:numPr>
                <w:ilvl w:val="0"/>
                <w:numId w:val="8"/>
              </w:numPr>
              <w:spacing w:line="240" w:lineRule="auto"/>
            </w:pPr>
            <w:r w:rsidRPr="00485E9B">
              <w:t>Müşteri Transfer başlamadan önce Kullanıcıya varış yerini sorar,</w:t>
            </w:r>
          </w:p>
          <w:p w14:paraId="35C34089" w14:textId="528A1586" w:rsidR="000D6B7A" w:rsidRPr="00485E9B" w:rsidRDefault="00C05144">
            <w:pPr>
              <w:pStyle w:val="P68B1DB1-ListParagraph8"/>
              <w:numPr>
                <w:ilvl w:val="0"/>
                <w:numId w:val="8"/>
              </w:numPr>
              <w:spacing w:line="240" w:lineRule="auto"/>
            </w:pPr>
            <w:r w:rsidRPr="00485E9B">
              <w:t>Müşteri Araçta sigara içer,</w:t>
            </w:r>
          </w:p>
          <w:p w14:paraId="410536D8" w14:textId="74E517B8" w:rsidR="000D6B7A" w:rsidRPr="00485E9B" w:rsidRDefault="00C05144">
            <w:pPr>
              <w:pStyle w:val="P68B1DB1-ListParagraph8"/>
              <w:numPr>
                <w:ilvl w:val="0"/>
                <w:numId w:val="8"/>
              </w:numPr>
              <w:spacing w:line="240" w:lineRule="auto"/>
            </w:pPr>
            <w:r w:rsidRPr="00485E9B">
              <w:t xml:space="preserve">Müşteri tehlikeli/trafik kurallarını </w:t>
            </w:r>
            <w:r w:rsidRPr="00485E9B">
              <w:t>ihlal ederek araç kullanır,</w:t>
            </w:r>
          </w:p>
          <w:p w14:paraId="2728FC58" w14:textId="5C3118B5" w:rsidR="000D6B7A" w:rsidRPr="00485E9B" w:rsidRDefault="00C05144">
            <w:pPr>
              <w:pStyle w:val="P68B1DB1-ListParagraph8"/>
              <w:numPr>
                <w:ilvl w:val="0"/>
                <w:numId w:val="8"/>
              </w:numPr>
              <w:spacing w:line="240" w:lineRule="auto"/>
            </w:pPr>
            <w:r w:rsidRPr="00485E9B">
              <w:t>Müşteri başka bir sürücünün hesabını kullanır ve/veya başka bir sürücünün kendi hesabını kullanmasına izin verir,</w:t>
            </w:r>
          </w:p>
          <w:p w14:paraId="4110206D" w14:textId="60636025" w:rsidR="000D6B7A" w:rsidRPr="00485E9B" w:rsidRDefault="00C05144">
            <w:pPr>
              <w:pStyle w:val="P68B1DB1-ListParagraph8"/>
              <w:numPr>
                <w:ilvl w:val="0"/>
                <w:numId w:val="8"/>
              </w:numPr>
              <w:spacing w:line="240" w:lineRule="auto"/>
            </w:pPr>
            <w:r w:rsidRPr="00485E9B">
              <w:t>Müşteri sosyal medyada Yüklenici veya Yandex hakkında olumsuz yorumlar yapar,</w:t>
            </w:r>
          </w:p>
          <w:p w14:paraId="4D6A5BCA" w14:textId="6945CF54" w:rsidR="000D6B7A" w:rsidRPr="00485E9B" w:rsidRDefault="00C05144">
            <w:pPr>
              <w:pStyle w:val="P68B1DB1-ListParagraph8"/>
              <w:numPr>
                <w:ilvl w:val="0"/>
                <w:numId w:val="8"/>
              </w:numPr>
              <w:spacing w:line="240" w:lineRule="auto"/>
            </w:pPr>
            <w:r w:rsidRPr="00485E9B">
              <w:t>Müşteri Kullanıcıya veya Yüklenicini</w:t>
            </w:r>
            <w:r w:rsidRPr="00485E9B">
              <w:t>n personeline hakaret eder,</w:t>
            </w:r>
          </w:p>
          <w:p w14:paraId="2016E0B7" w14:textId="77777777" w:rsidR="000D6B7A" w:rsidRPr="00485E9B" w:rsidRDefault="00C05144">
            <w:pPr>
              <w:pStyle w:val="P68B1DB1-ListParagraph8"/>
              <w:numPr>
                <w:ilvl w:val="0"/>
                <w:numId w:val="8"/>
              </w:numPr>
              <w:spacing w:line="240" w:lineRule="auto"/>
            </w:pPr>
            <w:r w:rsidRPr="00485E9B">
              <w:t>Müşteri Kullanıcıyı hileli/yasadışı eylemde bulunmaya yönlendirir,</w:t>
            </w:r>
          </w:p>
          <w:p w14:paraId="4261EAED" w14:textId="46AF77F6" w:rsidR="000D6B7A" w:rsidRPr="00485E9B" w:rsidRDefault="00C05144">
            <w:pPr>
              <w:pStyle w:val="P68B1DB1-ListParagraph8"/>
              <w:numPr>
                <w:ilvl w:val="0"/>
                <w:numId w:val="8"/>
              </w:numPr>
              <w:spacing w:line="240" w:lineRule="auto"/>
            </w:pPr>
            <w:r w:rsidRPr="00485E9B">
              <w:t>Müşteri Kullanıcıya Transferi ticari plakalı taksi dışında bir Araç ile sağlar;</w:t>
            </w:r>
          </w:p>
          <w:p w14:paraId="0603FB96" w14:textId="7BAB635A" w:rsidR="000D6B7A" w:rsidRPr="00485E9B" w:rsidRDefault="00C05144">
            <w:pPr>
              <w:pStyle w:val="P68B1DB1-ListParagraph8"/>
              <w:numPr>
                <w:ilvl w:val="0"/>
                <w:numId w:val="8"/>
              </w:numPr>
              <w:spacing w:line="240" w:lineRule="auto"/>
            </w:pPr>
            <w:r w:rsidRPr="00485E9B">
              <w:t>Müşteri Yandex, Yüklenici ve/veya herhangi bir üçüncü tarafa ait olan veya bunlar</w:t>
            </w:r>
            <w:r w:rsidRPr="00485E9B">
              <w:t>a ilişkin resimler, metinler, görsel ve işitsel görüntüler, video klipleri, dosyalar, veritabanları, kataloglar, listeler veya diğer materyaller dahil ancak bunlarla sınırlı olmamak üzere herhangi bir materyali çoğaltır, kopyalar, dağıtır, işler veya bunla</w:t>
            </w:r>
            <w:r w:rsidRPr="00485E9B">
              <w:t>ra ilişkin herhangi bir yasadışı faaliyette bulunur.</w:t>
            </w:r>
          </w:p>
        </w:tc>
      </w:tr>
      <w:tr w:rsidR="000D6B7A" w:rsidRPr="00485E9B" w14:paraId="0BFE8FB7" w14:textId="77777777">
        <w:tc>
          <w:tcPr>
            <w:tcW w:w="0" w:type="auto"/>
            <w:tcBorders>
              <w:top w:val="nil"/>
              <w:left w:val="nil"/>
              <w:bottom w:val="nil"/>
              <w:right w:val="nil"/>
            </w:tcBorders>
            <w:tcMar>
              <w:top w:w="225" w:type="dxa"/>
              <w:left w:w="180" w:type="dxa"/>
              <w:bottom w:w="225" w:type="dxa"/>
              <w:right w:w="180" w:type="dxa"/>
            </w:tcMar>
            <w:hideMark/>
          </w:tcPr>
          <w:p w14:paraId="7C4C08E7" w14:textId="28AE7517" w:rsidR="000D6B7A" w:rsidRPr="00485E9B" w:rsidRDefault="00C05144">
            <w:pPr>
              <w:pStyle w:val="P68B1DB1-ListParagraph6"/>
              <w:numPr>
                <w:ilvl w:val="0"/>
                <w:numId w:val="7"/>
              </w:numPr>
              <w:spacing w:line="240" w:lineRule="auto"/>
              <w:rPr>
                <w:rFonts w:cs="Times New Roman"/>
              </w:rPr>
            </w:pPr>
            <w:r w:rsidRPr="00485E9B">
              <w:rPr>
                <w:rFonts w:cs="Times New Roman"/>
              </w:rPr>
              <w:t>TRANSFER VE DİĞER HİZMETLER</w:t>
            </w:r>
          </w:p>
        </w:tc>
      </w:tr>
      <w:tr w:rsidR="000D6B7A" w:rsidRPr="00485E9B" w14:paraId="79099016" w14:textId="77777777">
        <w:tc>
          <w:tcPr>
            <w:tcW w:w="0" w:type="auto"/>
            <w:tcBorders>
              <w:top w:val="nil"/>
              <w:left w:val="nil"/>
              <w:bottom w:val="nil"/>
              <w:right w:val="nil"/>
            </w:tcBorders>
            <w:tcMar>
              <w:top w:w="225" w:type="dxa"/>
              <w:left w:w="180" w:type="dxa"/>
              <w:bottom w:w="225" w:type="dxa"/>
              <w:right w:w="180" w:type="dxa"/>
            </w:tcMar>
            <w:hideMark/>
          </w:tcPr>
          <w:p w14:paraId="3FDC1475" w14:textId="617521EC"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Müşteri, Kullanıcılara sunulan Transfer ve diğer hizmetlerin kalitesinin her zaman onların Taleplerini, Sözleşmeyi ve Türk Hukukunu karşılamasını sağlayacaktır.</w:t>
            </w:r>
          </w:p>
        </w:tc>
      </w:tr>
      <w:tr w:rsidR="000D6B7A" w:rsidRPr="00485E9B" w14:paraId="532E011D" w14:textId="77777777">
        <w:tc>
          <w:tcPr>
            <w:tcW w:w="0" w:type="auto"/>
            <w:tcBorders>
              <w:top w:val="nil"/>
              <w:left w:val="nil"/>
              <w:bottom w:val="nil"/>
              <w:right w:val="nil"/>
            </w:tcBorders>
            <w:tcMar>
              <w:top w:w="225" w:type="dxa"/>
              <w:left w:w="180" w:type="dxa"/>
              <w:bottom w:w="225" w:type="dxa"/>
              <w:right w:w="180" w:type="dxa"/>
            </w:tcMar>
            <w:hideMark/>
          </w:tcPr>
          <w:p w14:paraId="24540F0B" w14:textId="45E7863D"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 xml:space="preserve">Müşteri </w:t>
            </w:r>
            <w:r w:rsidRPr="00485E9B">
              <w:rPr>
                <w:rFonts w:cs="Times New Roman"/>
              </w:rPr>
              <w:t>şunu taahhüt eder ve (veya) şunu sağlayacağını taahhüt eder:</w:t>
            </w:r>
          </w:p>
          <w:p w14:paraId="47D1F1B6" w14:textId="6BAB139E" w:rsidR="000D6B7A" w:rsidRPr="00485E9B" w:rsidRDefault="00C05144">
            <w:pPr>
              <w:pStyle w:val="P68B1DB1-Normal4"/>
              <w:numPr>
                <w:ilvl w:val="0"/>
                <w:numId w:val="2"/>
              </w:numPr>
              <w:spacing w:before="75" w:after="100" w:afterAutospacing="1" w:line="240" w:lineRule="auto"/>
              <w:rPr>
                <w:rFonts w:cs="Times New Roman"/>
              </w:rPr>
            </w:pPr>
            <w:r w:rsidRPr="00485E9B">
              <w:rPr>
                <w:rFonts w:cs="Times New Roman"/>
              </w:rPr>
              <w:t>her zaman Sözleşmede listelenen gerekliliklere ve Yandex Go platformunun gerekliliklerine uyacağını ve Araçların uymasını sağlayacağını;</w:t>
            </w:r>
          </w:p>
          <w:p w14:paraId="2DC30AE0" w14:textId="2A92A7E0" w:rsidR="000D6B7A" w:rsidRPr="00485E9B" w:rsidRDefault="00C05144">
            <w:pPr>
              <w:pStyle w:val="P68B1DB1-Normal4"/>
              <w:numPr>
                <w:ilvl w:val="0"/>
                <w:numId w:val="2"/>
              </w:numPr>
              <w:spacing w:before="75" w:after="100" w:afterAutospacing="1" w:line="240" w:lineRule="auto"/>
              <w:rPr>
                <w:rFonts w:cs="Times New Roman"/>
              </w:rPr>
            </w:pPr>
            <w:r w:rsidRPr="00485E9B">
              <w:rPr>
                <w:rFonts w:cs="Times New Roman"/>
              </w:rPr>
              <w:t>bir Aracın coğrafi konum verilerinin (GPS izleri) ve Sözle</w:t>
            </w:r>
            <w:r w:rsidRPr="00485E9B">
              <w:rPr>
                <w:rFonts w:cs="Times New Roman"/>
              </w:rPr>
              <w:t>şme tarafından gerekli kılınan diğer bilgi ve verilerin sürekli olarak gerçek zamanlı olarak Yandex Go platformuna aktarılmasını;</w:t>
            </w:r>
          </w:p>
          <w:p w14:paraId="2E850187" w14:textId="349BD7CF" w:rsidR="000D6B7A" w:rsidRPr="00485E9B" w:rsidRDefault="00C05144">
            <w:pPr>
              <w:pStyle w:val="P68B1DB1-Normal4"/>
              <w:numPr>
                <w:ilvl w:val="0"/>
                <w:numId w:val="2"/>
              </w:numPr>
              <w:spacing w:before="75" w:after="100" w:afterAutospacing="1" w:line="240" w:lineRule="auto"/>
              <w:rPr>
                <w:rFonts w:cs="Times New Roman"/>
              </w:rPr>
            </w:pPr>
            <w:r w:rsidRPr="00485E9B">
              <w:rPr>
                <w:rFonts w:cs="Times New Roman"/>
              </w:rPr>
              <w:t>Sözleşmeye uygun olarak aktarılan bilgi ve verilerin alakalı ve doğru olmasını, ve</w:t>
            </w:r>
          </w:p>
          <w:p w14:paraId="3F985CD4" w14:textId="28FF50A3" w:rsidR="000D6B7A" w:rsidRPr="00485E9B" w:rsidRDefault="00C05144">
            <w:pPr>
              <w:pStyle w:val="P68B1DB1-Normal4"/>
              <w:numPr>
                <w:ilvl w:val="0"/>
                <w:numId w:val="2"/>
              </w:numPr>
              <w:spacing w:before="75" w:after="100" w:afterAutospacing="1" w:line="240" w:lineRule="auto"/>
              <w:rPr>
                <w:rFonts w:cs="Times New Roman"/>
              </w:rPr>
            </w:pPr>
            <w:r w:rsidRPr="00485E9B">
              <w:rPr>
                <w:rFonts w:cs="Times New Roman"/>
              </w:rPr>
              <w:t>tüketici koruma mevzuatı dahil ancak bununl</w:t>
            </w:r>
            <w:r w:rsidRPr="00485E9B">
              <w:rPr>
                <w:rFonts w:cs="Times New Roman"/>
              </w:rPr>
              <w:t>a sınırlı olmamak üzere Türk Hukukuna uymasını (örneğin, uygulanabilirse: tüketiciye kimliğini ve Transfer hizmetlerini yasal olarak sağlamasını mümkün kılan ruhsat veya lisansının tam ayrıntılarını bildirmesi).</w:t>
            </w:r>
          </w:p>
        </w:tc>
      </w:tr>
      <w:tr w:rsidR="000D6B7A" w:rsidRPr="00485E9B" w14:paraId="09DD76F1" w14:textId="77777777">
        <w:trPr>
          <w:trHeight w:val="765"/>
        </w:trPr>
        <w:tc>
          <w:tcPr>
            <w:tcW w:w="0" w:type="auto"/>
            <w:tcBorders>
              <w:top w:val="nil"/>
              <w:left w:val="nil"/>
              <w:bottom w:val="nil"/>
              <w:right w:val="nil"/>
            </w:tcBorders>
            <w:tcMar>
              <w:top w:w="225" w:type="dxa"/>
              <w:left w:w="180" w:type="dxa"/>
              <w:bottom w:w="225" w:type="dxa"/>
              <w:right w:w="180" w:type="dxa"/>
            </w:tcMar>
            <w:hideMark/>
          </w:tcPr>
          <w:p w14:paraId="26ED960B" w14:textId="0CBC46D4"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Müşteri şunlara sahip olmasını sağlayacaktı</w:t>
            </w:r>
            <w:r w:rsidRPr="00485E9B">
              <w:rPr>
                <w:rFonts w:cs="Times New Roman"/>
              </w:rPr>
              <w:t>r:</w:t>
            </w:r>
          </w:p>
          <w:p w14:paraId="03A1FC0A" w14:textId="7A263747" w:rsidR="000D6B7A" w:rsidRPr="00485E9B" w:rsidRDefault="00C05144">
            <w:pPr>
              <w:pStyle w:val="P68B1DB1-Normal4"/>
              <w:numPr>
                <w:ilvl w:val="0"/>
                <w:numId w:val="3"/>
              </w:numPr>
              <w:spacing w:before="75" w:after="100" w:afterAutospacing="1" w:line="240" w:lineRule="auto"/>
              <w:rPr>
                <w:rFonts w:cs="Times New Roman"/>
              </w:rPr>
            </w:pPr>
            <w:r w:rsidRPr="00485E9B">
              <w:rPr>
                <w:rFonts w:cs="Times New Roman"/>
              </w:rPr>
              <w:t>Yandex Pro'nun resmi sürümüne erişim ve Yandex Pro'nun herhangi bir değiştirilmiş sürümünü kullanmama; ve</w:t>
            </w:r>
          </w:p>
          <w:p w14:paraId="784ECF84" w14:textId="648D8046" w:rsidR="000D6B7A" w:rsidRPr="00485E9B" w:rsidRDefault="00C05144">
            <w:pPr>
              <w:pStyle w:val="P68B1DB1-Normal4"/>
              <w:numPr>
                <w:ilvl w:val="0"/>
                <w:numId w:val="3"/>
              </w:numPr>
              <w:spacing w:before="75" w:after="100" w:afterAutospacing="1" w:line="240" w:lineRule="auto"/>
              <w:rPr>
                <w:rFonts w:cs="Times New Roman"/>
              </w:rPr>
            </w:pPr>
            <w:r w:rsidRPr="00485E9B">
              <w:rPr>
                <w:rFonts w:cs="Times New Roman"/>
              </w:rPr>
              <w:t>Transfer hizmetlerini sunmak için gerekli ölçüde Türk Hukukunun diğer gerekliliklerine uyma.</w:t>
            </w:r>
          </w:p>
          <w:p w14:paraId="027BEA87" w14:textId="19F10CE8"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Müşteri, Talepleri yerine getirmek için kullanılan Ara</w:t>
            </w:r>
            <w:r w:rsidRPr="00485E9B">
              <w:rPr>
                <w:rFonts w:cs="Times New Roman"/>
              </w:rPr>
              <w:t>cın şunları sağlamasını garanti edecektir:</w:t>
            </w:r>
          </w:p>
          <w:p w14:paraId="66E0DBFC" w14:textId="17C77B01" w:rsidR="000D6B7A" w:rsidRPr="00485E9B" w:rsidRDefault="00C05144">
            <w:pPr>
              <w:pStyle w:val="P68B1DB1-Normal4"/>
              <w:numPr>
                <w:ilvl w:val="0"/>
                <w:numId w:val="3"/>
              </w:numPr>
              <w:spacing w:before="75" w:after="100" w:afterAutospacing="1" w:line="240" w:lineRule="auto"/>
              <w:rPr>
                <w:rFonts w:cs="Times New Roman"/>
              </w:rPr>
            </w:pPr>
            <w:r w:rsidRPr="00485E9B">
              <w:rPr>
                <w:rFonts w:cs="Times New Roman"/>
              </w:rPr>
              <w:t>Türk Hukuku tarafından gerekli kılındığı şekilde ve zamanlarda, Transfer hizmetleri için kullanımını yasal kılan ruhsat, lisans veya başka bir belge verilmiş olması;</w:t>
            </w:r>
          </w:p>
          <w:p w14:paraId="5B64536D" w14:textId="716EBB82" w:rsidR="000D6B7A" w:rsidRPr="00485E9B" w:rsidRDefault="00C05144">
            <w:pPr>
              <w:pStyle w:val="P68B1DB1-Normal4"/>
              <w:numPr>
                <w:ilvl w:val="0"/>
                <w:numId w:val="3"/>
              </w:numPr>
              <w:spacing w:before="75" w:after="100" w:afterAutospacing="1" w:line="240" w:lineRule="auto"/>
              <w:rPr>
                <w:rFonts w:cs="Times New Roman"/>
              </w:rPr>
            </w:pPr>
            <w:r w:rsidRPr="00485E9B">
              <w:rPr>
                <w:rFonts w:cs="Times New Roman"/>
              </w:rPr>
              <w:t>Türk Hukuku tarafından gerekli kılındığı şekilde ve zamanlarda, Araçların teknik durumunun kontrolü için bir prosedürden geçmiş olması ve Aracın güvenli olduğunu ve Transfer hizmetlerinde kullanım için uygun olduğunu onaylayan ilgili sertifika veya diğer k</w:t>
            </w:r>
            <w:r w:rsidRPr="00485E9B">
              <w:rPr>
                <w:rFonts w:cs="Times New Roman"/>
              </w:rPr>
              <w:t>anıtlara sahip olması; ve</w:t>
            </w:r>
          </w:p>
          <w:p w14:paraId="32E15743" w14:textId="401C6602" w:rsidR="000D6B7A" w:rsidRPr="00485E9B" w:rsidRDefault="00C05144">
            <w:pPr>
              <w:pStyle w:val="P68B1DB1-Normal4"/>
              <w:numPr>
                <w:ilvl w:val="0"/>
                <w:numId w:val="3"/>
              </w:numPr>
              <w:spacing w:before="75" w:after="100" w:afterAutospacing="1" w:line="240" w:lineRule="auto"/>
              <w:rPr>
                <w:rFonts w:cs="Times New Roman"/>
              </w:rPr>
            </w:pPr>
            <w:r w:rsidRPr="00485E9B">
              <w:rPr>
                <w:rFonts w:cs="Times New Roman"/>
              </w:rPr>
              <w:t>Transfer hizmetlerinin sunulması için kullanılmak üzere gerekli ölçüde Türk Hukukunun diğer gerekliliklerine uygun olması.</w:t>
            </w:r>
          </w:p>
        </w:tc>
      </w:tr>
      <w:tr w:rsidR="000D6B7A" w:rsidRPr="00485E9B" w14:paraId="52DC30FB" w14:textId="77777777">
        <w:tc>
          <w:tcPr>
            <w:tcW w:w="0" w:type="auto"/>
            <w:tcBorders>
              <w:top w:val="nil"/>
              <w:left w:val="nil"/>
              <w:bottom w:val="nil"/>
              <w:right w:val="nil"/>
            </w:tcBorders>
            <w:tcMar>
              <w:top w:w="225" w:type="dxa"/>
              <w:left w:w="180" w:type="dxa"/>
              <w:bottom w:w="225" w:type="dxa"/>
              <w:right w:w="180" w:type="dxa"/>
            </w:tcMar>
            <w:hideMark/>
          </w:tcPr>
          <w:p w14:paraId="7FEA80AE" w14:textId="0C2B536E"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lastRenderedPageBreak/>
              <w:t>Müşteri, Yüklenici'den Kullanıcı ile ilgili ve Transfer veya diğer hizmetlerin sunumu sırasında meydana ge</w:t>
            </w:r>
            <w:r w:rsidRPr="00485E9B">
              <w:rPr>
                <w:rFonts w:cs="Times New Roman"/>
              </w:rPr>
              <w:t>len bir kazayla ilgili talebi (sınırlama olmaksızın karayolu trafik kazası veya Kullanıcının yaşamı, sağlığı, refahı ve/veya mülküne yönelik tehdit içeren herhangi bir başka kaza dahil) Bildirim yoluyla veya başka bir şekilde alırsa, Müşteri derhal Yükleni</w:t>
            </w:r>
            <w:r w:rsidRPr="00485E9B">
              <w:rPr>
                <w:rFonts w:cs="Times New Roman"/>
              </w:rPr>
              <w:t>ci'ye talep edilen bilgi ve belgeleri (sınırlama olmaksızın trafik güvenliğini denetleyen kamu otoritesi tarafından düzenlenen belgeler ve kaza soruşturmasına katılan diğer yetkili kurumlar dahil) sağlayacaktır. Türk Hukuku tarafından yasaklanmadığı sürece</w:t>
            </w:r>
            <w:r w:rsidRPr="00485E9B">
              <w:rPr>
                <w:rFonts w:cs="Times New Roman"/>
              </w:rPr>
              <w:t>, bu bilgi ve belgeler Kullanıcı'ya da sağlanabilir.</w:t>
            </w:r>
          </w:p>
          <w:p w14:paraId="3C5921C4" w14:textId="3EDFA3C6" w:rsidR="000D6B7A" w:rsidRPr="00485E9B" w:rsidRDefault="00485E9B" w:rsidP="00485E9B">
            <w:pPr>
              <w:pStyle w:val="ListParagraph"/>
              <w:numPr>
                <w:ilvl w:val="1"/>
                <w:numId w:val="7"/>
              </w:numPr>
              <w:spacing w:line="240" w:lineRule="auto"/>
              <w:rPr>
                <w:rFonts w:ascii="Times New Roman" w:eastAsia="Times New Roman" w:hAnsi="Times New Roman" w:cs="Times New Roman"/>
              </w:rPr>
            </w:pPr>
            <w:r w:rsidRPr="00485E9B">
              <w:rPr>
                <w:rFonts w:ascii="Times New Roman" w:hAnsi="Times New Roman" w:cs="Times New Roman"/>
              </w:rPr>
              <w:t>Müşteri, her zaman herhangi bir kişiye Transfer ve diğer hizmetlerin sağlayıcısı olarak kendini tanıtacak ve Kullanıcılara sunulan Transfer hizmetlerinden sorumlu olacaktır. Bu sorumluluk, sınırlama olmaksızın, yolculuklar, Kullanıcıların güvenliği ve refahı vb. için tam sorumluluğu da içerir.</w:t>
            </w:r>
          </w:p>
          <w:p w14:paraId="601D59AB" w14:textId="77777777" w:rsidR="00485E9B" w:rsidRPr="00485E9B" w:rsidRDefault="00485E9B" w:rsidP="00485E9B">
            <w:pPr>
              <w:pStyle w:val="ListParagraph"/>
              <w:spacing w:line="240" w:lineRule="auto"/>
              <w:ind w:left="792"/>
              <w:rPr>
                <w:rFonts w:ascii="Times New Roman" w:eastAsia="Times New Roman" w:hAnsi="Times New Roman" w:cs="Times New Roman"/>
              </w:rPr>
            </w:pPr>
          </w:p>
          <w:p w14:paraId="0131D6E1" w14:textId="2DF5DCAD" w:rsidR="000D6B7A" w:rsidRPr="00485E9B" w:rsidRDefault="00C05144">
            <w:pPr>
              <w:pStyle w:val="ListParagraph"/>
              <w:numPr>
                <w:ilvl w:val="0"/>
                <w:numId w:val="7"/>
              </w:numPr>
              <w:spacing w:line="240" w:lineRule="auto"/>
              <w:rPr>
                <w:rFonts w:ascii="Times New Roman" w:hAnsi="Times New Roman" w:cs="Times New Roman"/>
              </w:rPr>
            </w:pPr>
            <w:r w:rsidRPr="00485E9B">
              <w:rPr>
                <w:rStyle w:val="Emphasis"/>
                <w:rFonts w:ascii="Times New Roman" w:hAnsi="Times New Roman" w:cs="Times New Roman"/>
                <w:b/>
                <w:i w:val="0"/>
                <w:iCs w:val="0"/>
              </w:rPr>
              <w:t>ACENTELİK VE ÖDEMELERİN TAHSİLİ</w:t>
            </w:r>
          </w:p>
          <w:p w14:paraId="700D18A7" w14:textId="573DAAF3" w:rsidR="000D6B7A" w:rsidRPr="00485E9B" w:rsidRDefault="00C05144">
            <w:pPr>
              <w:pStyle w:val="ListParagraph"/>
              <w:numPr>
                <w:ilvl w:val="1"/>
                <w:numId w:val="7"/>
              </w:numPr>
              <w:spacing w:line="240" w:lineRule="auto"/>
              <w:ind w:left="630" w:hanging="630"/>
              <w:rPr>
                <w:rFonts w:ascii="Times New Roman" w:hAnsi="Times New Roman" w:cs="Times New Roman"/>
              </w:rPr>
            </w:pPr>
            <w:r w:rsidRPr="00485E9B">
              <w:rPr>
                <w:rStyle w:val="Emphasis"/>
                <w:rFonts w:ascii="Times New Roman" w:hAnsi="Times New Roman" w:cs="Times New Roman"/>
                <w:b/>
                <w:i w:val="0"/>
              </w:rPr>
              <w:t>Acente Ataması ve Yetki Verilmesi</w:t>
            </w:r>
            <w:r w:rsidRPr="00485E9B">
              <w:rPr>
                <w:rStyle w:val="Emphasis"/>
                <w:rFonts w:ascii="Times New Roman" w:hAnsi="Times New Roman" w:cs="Times New Roman"/>
                <w:i w:val="0"/>
              </w:rPr>
              <w:t>:</w:t>
            </w:r>
            <w:r w:rsidRPr="00485E9B">
              <w:rPr>
                <w:rFonts w:ascii="Times New Roman" w:hAnsi="Times New Roman" w:cs="Times New Roman"/>
              </w:rPr>
              <w:t xml:space="preserve"> </w:t>
            </w:r>
            <w:r w:rsidRPr="00485E9B">
              <w:rPr>
                <w:rStyle w:val="Emphasis"/>
                <w:rFonts w:ascii="Times New Roman" w:hAnsi="Times New Roman" w:cs="Times New Roman"/>
                <w:i w:val="0"/>
              </w:rPr>
              <w:t xml:space="preserve">Müşteri işbu belge ile Yüklenici'yi, Müşteri tarafından Yandex Go platformu üzerinden </w:t>
            </w:r>
            <w:r w:rsidRPr="00485E9B">
              <w:rPr>
                <w:rStyle w:val="Emphasis"/>
                <w:rFonts w:ascii="Times New Roman" w:hAnsi="Times New Roman" w:cs="Times New Roman"/>
                <w:i w:val="0"/>
              </w:rPr>
              <w:t>Kullanıcılara sunulan ulaştırma hizmetlerinden doğan ve nakitsiz ödeme yöntemleriyle ödenen Transfer Ücreti'nin tahsilinin organize edilmesi tek ve özel amacıyla acentesi ("Acente") olarak atar.</w:t>
            </w:r>
          </w:p>
          <w:p w14:paraId="4177B13C" w14:textId="4C1FB263" w:rsidR="000D6B7A" w:rsidRPr="00485E9B" w:rsidRDefault="00C05144">
            <w:pPr>
              <w:pStyle w:val="ListParagraph"/>
              <w:numPr>
                <w:ilvl w:val="1"/>
                <w:numId w:val="7"/>
              </w:numPr>
              <w:spacing w:line="240" w:lineRule="auto"/>
              <w:ind w:left="630" w:hanging="630"/>
              <w:rPr>
                <w:rFonts w:ascii="Times New Roman" w:hAnsi="Times New Roman" w:cs="Times New Roman"/>
              </w:rPr>
            </w:pPr>
            <w:r w:rsidRPr="00485E9B">
              <w:rPr>
                <w:rStyle w:val="Emphasis"/>
                <w:rFonts w:ascii="Times New Roman" w:hAnsi="Times New Roman" w:cs="Times New Roman"/>
                <w:b/>
                <w:i w:val="0"/>
              </w:rPr>
              <w:t>Lisanslı PSP Kullanma Yetkisi:</w:t>
            </w:r>
            <w:r w:rsidRPr="00485E9B">
              <w:rPr>
                <w:rFonts w:ascii="Times New Roman" w:hAnsi="Times New Roman" w:cs="Times New Roman"/>
              </w:rPr>
              <w:t xml:space="preserve"> </w:t>
            </w:r>
            <w:r w:rsidRPr="00485E9B">
              <w:rPr>
                <w:rStyle w:val="Emphasis"/>
                <w:rFonts w:ascii="Times New Roman" w:hAnsi="Times New Roman" w:cs="Times New Roman"/>
                <w:i w:val="0"/>
              </w:rPr>
              <w:t>Bu belgede verilen acentelik y</w:t>
            </w:r>
            <w:r w:rsidRPr="00485E9B">
              <w:rPr>
                <w:rStyle w:val="Emphasis"/>
                <w:rFonts w:ascii="Times New Roman" w:hAnsi="Times New Roman" w:cs="Times New Roman"/>
                <w:i w:val="0"/>
              </w:rPr>
              <w:t>etkisi, Yüklenici'ye Transfer Ücreti'ni fiziksel veya doğrudan tahsil etme veya elinde bulundurma izni vermez. Yüklenici bu yetkiyi yalnızca lisanslı bir PSP'ye talimat vererek kullanmakla yükümlüdür. Müşteri, Transfer Ücreti'nin tüm brüt tutarının lisansl</w:t>
            </w:r>
            <w:r w:rsidRPr="00485E9B">
              <w:rPr>
                <w:rStyle w:val="Emphasis"/>
                <w:rFonts w:ascii="Times New Roman" w:hAnsi="Times New Roman" w:cs="Times New Roman"/>
                <w:i w:val="0"/>
              </w:rPr>
              <w:t>ı PSP tarafından kontrol edilen hesaplara aktarılacağını açıkça kabul eder ve yetki verir.</w:t>
            </w:r>
          </w:p>
          <w:p w14:paraId="27D725B0" w14:textId="1043F84E" w:rsidR="000D6B7A" w:rsidRPr="00485E9B" w:rsidRDefault="00C05144">
            <w:pPr>
              <w:pStyle w:val="ListParagraph"/>
              <w:numPr>
                <w:ilvl w:val="1"/>
                <w:numId w:val="7"/>
              </w:numPr>
              <w:spacing w:line="240" w:lineRule="auto"/>
              <w:ind w:left="630" w:hanging="630"/>
              <w:rPr>
                <w:rFonts w:ascii="Times New Roman" w:hAnsi="Times New Roman" w:cs="Times New Roman"/>
              </w:rPr>
            </w:pPr>
            <w:r w:rsidRPr="00485E9B">
              <w:rPr>
                <w:rStyle w:val="Emphasis"/>
                <w:rFonts w:ascii="Times New Roman" w:hAnsi="Times New Roman" w:cs="Times New Roman"/>
                <w:b/>
                <w:i w:val="0"/>
              </w:rPr>
              <w:t>Yandex'in Rolü:</w:t>
            </w:r>
            <w:r w:rsidRPr="00485E9B">
              <w:rPr>
                <w:rFonts w:ascii="Times New Roman" w:hAnsi="Times New Roman" w:cs="Times New Roman"/>
              </w:rPr>
              <w:t xml:space="preserve"> </w:t>
            </w:r>
            <w:r w:rsidRPr="00485E9B">
              <w:rPr>
                <w:rStyle w:val="Emphasis"/>
                <w:rFonts w:ascii="Times New Roman" w:hAnsi="Times New Roman" w:cs="Times New Roman"/>
                <w:i w:val="0"/>
              </w:rPr>
              <w:t>Müşteri, Yandex'in yalnızca bir teknoloji platformu ve aracı hizmet sağlayıcısı olduğunu ve bu Sözleşmenin tarafı olmadığını kabul eder. Yandex Go öd</w:t>
            </w:r>
            <w:r w:rsidRPr="00485E9B">
              <w:rPr>
                <w:rStyle w:val="Emphasis"/>
                <w:rFonts w:ascii="Times New Roman" w:hAnsi="Times New Roman" w:cs="Times New Roman"/>
                <w:i w:val="0"/>
              </w:rPr>
              <w:t xml:space="preserve">eme hizmetleri veya </w:t>
            </w:r>
            <w:r w:rsidRPr="00485E9B">
              <w:rPr>
                <w:rStyle w:val="Emphasis"/>
                <w:rFonts w:ascii="Times New Roman" w:hAnsi="Times New Roman" w:cs="Times New Roman"/>
                <w:i w:val="0"/>
                <w:iCs w:val="0"/>
              </w:rPr>
              <w:t>T</w:t>
            </w:r>
            <w:r w:rsidRPr="00485E9B">
              <w:rPr>
                <w:rStyle w:val="Emphasis"/>
                <w:rFonts w:ascii="Times New Roman" w:hAnsi="Times New Roman" w:cs="Times New Roman"/>
                <w:i w:val="0"/>
              </w:rPr>
              <w:t>ransfer hizmetleri sunmaz.</w:t>
            </w:r>
            <w:r w:rsidRPr="00485E9B">
              <w:rPr>
                <w:rStyle w:val="Emphasis"/>
                <w:rFonts w:ascii="Times New Roman" w:hAnsi="Times New Roman" w:cs="Times New Roman"/>
                <w:i w:val="0"/>
                <w:iCs w:val="0"/>
              </w:rPr>
              <w:t xml:space="preserve"> </w:t>
            </w:r>
            <w:r w:rsidRPr="00485E9B">
              <w:rPr>
                <w:rStyle w:val="Emphasis"/>
                <w:rFonts w:ascii="Times New Roman" w:hAnsi="Times New Roman" w:cs="Times New Roman"/>
                <w:i w:val="0"/>
              </w:rPr>
              <w:t xml:space="preserve">Transfer hizmetleri </w:t>
            </w:r>
            <w:r w:rsidRPr="00485E9B">
              <w:rPr>
                <w:rStyle w:val="Emphasis"/>
                <w:rFonts w:ascii="Times New Roman" w:hAnsi="Times New Roman" w:cs="Times New Roman"/>
                <w:i w:val="0"/>
                <w:iCs w:val="0"/>
              </w:rPr>
              <w:t xml:space="preserve">Müşteri </w:t>
            </w:r>
            <w:r w:rsidRPr="00485E9B">
              <w:rPr>
                <w:rStyle w:val="Emphasis"/>
                <w:rFonts w:ascii="Times New Roman" w:hAnsi="Times New Roman" w:cs="Times New Roman"/>
                <w:i w:val="0"/>
              </w:rPr>
              <w:t>tarafından sağlanır</w:t>
            </w:r>
            <w:r w:rsidRPr="00485E9B">
              <w:rPr>
                <w:rStyle w:val="Emphasis"/>
                <w:rFonts w:ascii="Times New Roman" w:hAnsi="Times New Roman" w:cs="Times New Roman"/>
                <w:i w:val="0"/>
                <w:iCs w:val="0"/>
              </w:rPr>
              <w:t xml:space="preserve"> </w:t>
            </w:r>
            <w:r w:rsidRPr="00485E9B">
              <w:rPr>
                <w:rStyle w:val="Emphasis"/>
                <w:rFonts w:ascii="Times New Roman" w:hAnsi="Times New Roman" w:cs="Times New Roman"/>
              </w:rPr>
              <w:t xml:space="preserve"> </w:t>
            </w:r>
            <w:r w:rsidRPr="00485E9B">
              <w:rPr>
                <w:rStyle w:val="Emphasis"/>
                <w:rFonts w:ascii="Times New Roman" w:hAnsi="Times New Roman" w:cs="Times New Roman"/>
                <w:i w:val="0"/>
              </w:rPr>
              <w:t xml:space="preserve">ve </w:t>
            </w:r>
            <w:r w:rsidRPr="00485E9B">
              <w:rPr>
                <w:rStyle w:val="Emphasis"/>
                <w:rFonts w:ascii="Times New Roman" w:hAnsi="Times New Roman" w:cs="Times New Roman"/>
                <w:i w:val="0"/>
                <w:iCs w:val="0"/>
              </w:rPr>
              <w:t>t</w:t>
            </w:r>
            <w:r w:rsidRPr="00485E9B">
              <w:rPr>
                <w:rStyle w:val="Emphasis"/>
                <w:rFonts w:ascii="Times New Roman" w:hAnsi="Times New Roman" w:cs="Times New Roman"/>
                <w:i w:val="0"/>
              </w:rPr>
              <w:t>üm ödeme süreci lisanslı PSP'ler aracılığıyla yönetilir.</w:t>
            </w:r>
          </w:p>
          <w:p w14:paraId="03CD9115" w14:textId="7F0B8429" w:rsidR="000D6B7A" w:rsidRPr="00485E9B" w:rsidRDefault="00C05144">
            <w:pPr>
              <w:pStyle w:val="ListParagraph"/>
              <w:numPr>
                <w:ilvl w:val="1"/>
                <w:numId w:val="7"/>
              </w:numPr>
              <w:spacing w:line="240" w:lineRule="auto"/>
              <w:ind w:left="630" w:hanging="630"/>
              <w:rPr>
                <w:rStyle w:val="Emphasis"/>
                <w:rFonts w:ascii="Times New Roman" w:hAnsi="Times New Roman" w:cs="Times New Roman"/>
                <w:b/>
              </w:rPr>
            </w:pPr>
            <w:r w:rsidRPr="00485E9B">
              <w:rPr>
                <w:rStyle w:val="Emphasis"/>
                <w:rFonts w:ascii="Times New Roman" w:hAnsi="Times New Roman" w:cs="Times New Roman"/>
                <w:b/>
                <w:i w:val="0"/>
              </w:rPr>
              <w:t>Mahsup ve Ödeme:</w:t>
            </w:r>
            <w:r w:rsidRPr="00485E9B">
              <w:rPr>
                <w:rFonts w:ascii="Times New Roman" w:hAnsi="Times New Roman" w:cs="Times New Roman"/>
              </w:rPr>
              <w:t xml:space="preserve"> </w:t>
            </w:r>
            <w:r w:rsidRPr="00485E9B">
              <w:rPr>
                <w:rStyle w:val="Emphasis"/>
                <w:rFonts w:ascii="Times New Roman" w:hAnsi="Times New Roman" w:cs="Times New Roman"/>
                <w:i w:val="0"/>
              </w:rPr>
              <w:t>Müşteri, Yüklenici'ye lisanslı PSP'ye tahsil edilen Transfer Ücreti üzerinde aşağ</w:t>
            </w:r>
            <w:r w:rsidRPr="00485E9B">
              <w:rPr>
                <w:rStyle w:val="Emphasis"/>
                <w:rFonts w:ascii="Times New Roman" w:hAnsi="Times New Roman" w:cs="Times New Roman"/>
                <w:i w:val="0"/>
              </w:rPr>
              <w:t>ıdaki işlemleri gerçekleştirmesi için talimat verme yetkisi verir:</w:t>
            </w:r>
            <w:r w:rsidRPr="00485E9B">
              <w:rPr>
                <w:rFonts w:ascii="Times New Roman" w:hAnsi="Times New Roman" w:cs="Times New Roman"/>
                <w:i/>
              </w:rPr>
              <w:t xml:space="preserve"> </w:t>
            </w:r>
            <w:r w:rsidRPr="00485E9B">
              <w:rPr>
                <w:rStyle w:val="Emphasis"/>
                <w:rFonts w:ascii="Times New Roman" w:hAnsi="Times New Roman" w:cs="Times New Roman"/>
                <w:i w:val="0"/>
              </w:rPr>
              <w:t>a) Bu Sözleşme kapsamında sağlanan hizmetleri için Yüklenici'ye olan Ücret'i düşmek ve aktarmak.</w:t>
            </w:r>
            <w:r w:rsidRPr="00485E9B">
              <w:rPr>
                <w:rFonts w:ascii="Times New Roman" w:hAnsi="Times New Roman" w:cs="Times New Roman"/>
                <w:i/>
              </w:rPr>
              <w:t xml:space="preserve"> </w:t>
            </w:r>
            <w:r w:rsidRPr="00485E9B">
              <w:rPr>
                <w:rStyle w:val="Emphasis"/>
                <w:rFonts w:ascii="Times New Roman" w:hAnsi="Times New Roman" w:cs="Times New Roman"/>
                <w:i w:val="0"/>
              </w:rPr>
              <w:t>b) Yandex Go</w:t>
            </w:r>
            <w:r w:rsidRPr="00485E9B">
              <w:rPr>
                <w:rStyle w:val="Emphasis"/>
                <w:rFonts w:ascii="Times New Roman" w:hAnsi="Times New Roman" w:cs="Times New Roman"/>
                <w:i w:val="0"/>
                <w:iCs w:val="0"/>
              </w:rPr>
              <w:t xml:space="preserve"> Hizmetleri </w:t>
            </w:r>
            <w:r w:rsidRPr="00485E9B">
              <w:rPr>
                <w:rStyle w:val="Emphasis"/>
                <w:rFonts w:ascii="Times New Roman" w:hAnsi="Times New Roman" w:cs="Times New Roman"/>
                <w:i w:val="0"/>
              </w:rPr>
              <w:t>kullanım ücretini (SaaS) düşmek ve pazarlama</w:t>
            </w:r>
            <w:r w:rsidRPr="00485E9B">
              <w:rPr>
                <w:rStyle w:val="Emphasis"/>
                <w:rFonts w:ascii="Times New Roman" w:hAnsi="Times New Roman" w:cs="Times New Roman"/>
              </w:rPr>
              <w:t xml:space="preserve"> </w:t>
            </w:r>
            <w:r w:rsidRPr="00485E9B">
              <w:rPr>
                <w:rStyle w:val="Emphasis"/>
                <w:rFonts w:ascii="Times New Roman" w:hAnsi="Times New Roman" w:cs="Times New Roman"/>
                <w:i w:val="0"/>
              </w:rPr>
              <w:t xml:space="preserve">hizmet ücretlerini </w:t>
            </w:r>
            <w:r w:rsidRPr="00485E9B">
              <w:rPr>
                <w:rStyle w:val="Emphasis"/>
                <w:rFonts w:ascii="Times New Roman" w:hAnsi="Times New Roman" w:cs="Times New Roman"/>
                <w:i w:val="0"/>
              </w:rPr>
              <w:t>aktarmak.</w:t>
            </w:r>
            <w:r w:rsidRPr="00485E9B">
              <w:rPr>
                <w:rFonts w:ascii="Times New Roman" w:hAnsi="Times New Roman" w:cs="Times New Roman"/>
              </w:rPr>
              <w:t xml:space="preserve"> </w:t>
            </w:r>
            <w:r w:rsidRPr="00485E9B">
              <w:rPr>
                <w:rStyle w:val="Emphasis"/>
                <w:rFonts w:ascii="Times New Roman" w:hAnsi="Times New Roman" w:cs="Times New Roman"/>
                <w:i w:val="0"/>
              </w:rPr>
              <w:t xml:space="preserve">c) Kalan net tutarı doğrudan Müşteri'nin </w:t>
            </w:r>
            <w:r w:rsidRPr="00485E9B">
              <w:rPr>
                <w:rStyle w:val="Emphasis"/>
                <w:rFonts w:ascii="Times New Roman" w:hAnsi="Times New Roman" w:cs="Times New Roman"/>
                <w:i w:val="0"/>
                <w:iCs w:val="0"/>
              </w:rPr>
              <w:t xml:space="preserve">banka hesabına veya </w:t>
            </w:r>
            <w:r w:rsidRPr="00485E9B">
              <w:rPr>
                <w:rStyle w:val="Emphasis"/>
                <w:rFonts w:ascii="Times New Roman" w:hAnsi="Times New Roman" w:cs="Times New Roman"/>
                <w:i w:val="0"/>
              </w:rPr>
              <w:t>Yüklenici'ye bildirilen PSP hesabına aktarmak.</w:t>
            </w:r>
          </w:p>
          <w:p w14:paraId="050B7708" w14:textId="4A887352" w:rsidR="000D6B7A" w:rsidRPr="00485E9B" w:rsidRDefault="00C05144">
            <w:pPr>
              <w:pStyle w:val="ListParagraph"/>
              <w:numPr>
                <w:ilvl w:val="1"/>
                <w:numId w:val="7"/>
              </w:numPr>
              <w:spacing w:line="240" w:lineRule="auto"/>
              <w:ind w:left="630" w:hanging="630"/>
              <w:rPr>
                <w:rFonts w:ascii="Times New Roman" w:hAnsi="Times New Roman" w:cs="Times New Roman"/>
              </w:rPr>
            </w:pPr>
            <w:r w:rsidRPr="00485E9B">
              <w:rPr>
                <w:rStyle w:val="Strong"/>
                <w:rFonts w:ascii="Times New Roman" w:hAnsi="Times New Roman" w:cs="Times New Roman"/>
              </w:rPr>
              <w:t>Acente Ataması:</w:t>
            </w:r>
            <w:r w:rsidRPr="00485E9B">
              <w:rPr>
                <w:rFonts w:ascii="Times New Roman" w:hAnsi="Times New Roman" w:cs="Times New Roman"/>
              </w:rPr>
              <w:t xml:space="preserve"> Taraflar, bu Sözleşmenin süresi boyunca aralarında </w:t>
            </w:r>
            <w:r w:rsidRPr="00485E9B">
              <w:rPr>
                <w:rStyle w:val="Strong"/>
                <w:rFonts w:ascii="Times New Roman" w:hAnsi="Times New Roman" w:cs="Times New Roman"/>
              </w:rPr>
              <w:t>Türk Ticaret Kanunu (6102 Sayılı Kanun)</w:t>
            </w:r>
            <w:r w:rsidRPr="00485E9B">
              <w:rPr>
                <w:rFonts w:ascii="Times New Roman" w:hAnsi="Times New Roman" w:cs="Times New Roman"/>
              </w:rPr>
              <w:t xml:space="preserve"> uyarınca acentelik ilişkisi kur</w:t>
            </w:r>
            <w:r w:rsidRPr="00485E9B">
              <w:rPr>
                <w:rFonts w:ascii="Times New Roman" w:hAnsi="Times New Roman" w:cs="Times New Roman"/>
              </w:rPr>
              <w:t xml:space="preserve">ulduğunu kabul ederler. Bu kapsamda Müşteri, Yüklenici'yi YandexGo platformu üzerinden sağlayacağı ulaştırma </w:t>
            </w:r>
            <w:r w:rsidRPr="00485E9B">
              <w:rPr>
                <w:rStyle w:val="Emphasis"/>
                <w:rFonts w:ascii="Times New Roman" w:hAnsi="Times New Roman" w:cs="Times New Roman"/>
                <w:i w:val="0"/>
              </w:rPr>
              <w:t>hizmetleri</w:t>
            </w:r>
            <w:r w:rsidRPr="00485E9B">
              <w:rPr>
                <w:rFonts w:ascii="Times New Roman" w:hAnsi="Times New Roman" w:cs="Times New Roman"/>
              </w:rPr>
              <w:t xml:space="preserve"> için acentesi olarak atar.</w:t>
            </w:r>
          </w:p>
          <w:p w14:paraId="428C2B75" w14:textId="07C20BC6" w:rsidR="000D6B7A" w:rsidRPr="00485E9B" w:rsidRDefault="00C05144">
            <w:pPr>
              <w:pStyle w:val="ListParagraph"/>
              <w:numPr>
                <w:ilvl w:val="1"/>
                <w:numId w:val="7"/>
              </w:numPr>
              <w:spacing w:line="240" w:lineRule="auto"/>
              <w:ind w:left="630" w:hanging="630"/>
              <w:rPr>
                <w:rFonts w:ascii="Times New Roman" w:hAnsi="Times New Roman" w:cs="Times New Roman"/>
              </w:rPr>
            </w:pPr>
            <w:r w:rsidRPr="00485E9B">
              <w:rPr>
                <w:rStyle w:val="Strong"/>
                <w:rFonts w:ascii="Times New Roman" w:hAnsi="Times New Roman" w:cs="Times New Roman"/>
              </w:rPr>
              <w:t>Ücret Tahsili İçin Açık ve Özel Yetki:</w:t>
            </w:r>
            <w:r w:rsidRPr="00485E9B">
              <w:rPr>
                <w:rFonts w:ascii="Times New Roman" w:hAnsi="Times New Roman" w:cs="Times New Roman"/>
              </w:rPr>
              <w:t xml:space="preserve"> </w:t>
            </w:r>
            <w:r w:rsidRPr="00485E9B">
              <w:rPr>
                <w:rStyle w:val="Strong"/>
                <w:rFonts w:ascii="Times New Roman" w:hAnsi="Times New Roman" w:cs="Times New Roman"/>
              </w:rPr>
              <w:t>Türk Ticaret Kanunu</w:t>
            </w:r>
            <w:r w:rsidRPr="00485E9B">
              <w:rPr>
                <w:rFonts w:ascii="Times New Roman" w:hAnsi="Times New Roman" w:cs="Times New Roman"/>
              </w:rPr>
              <w:t xml:space="preserve"> uyarınca, Müşteri işbu belge ile Yüklenici'ye </w:t>
            </w:r>
            <w:r w:rsidRPr="00485E9B">
              <w:rPr>
                <w:rStyle w:val="Strong"/>
                <w:rFonts w:ascii="Times New Roman" w:hAnsi="Times New Roman" w:cs="Times New Roman"/>
              </w:rPr>
              <w:t>açık</w:t>
            </w:r>
            <w:r w:rsidRPr="00485E9B">
              <w:rPr>
                <w:rStyle w:val="Strong"/>
                <w:rFonts w:ascii="Times New Roman" w:hAnsi="Times New Roman" w:cs="Times New Roman"/>
              </w:rPr>
              <w:t>ça ve özel olarak</w:t>
            </w:r>
            <w:r w:rsidRPr="00485E9B">
              <w:rPr>
                <w:rFonts w:ascii="Times New Roman" w:hAnsi="Times New Roman" w:cs="Times New Roman"/>
              </w:rPr>
              <w:t xml:space="preserve"> Yandex Go platformu üzerinden sunulan hizmetlerden doğan ve Kullanıcılar tarafından nakitsiz ödeme araçlarıyla ödenen tüm Transfer Ücretlerini Müşteri adına ve hesabına </w:t>
            </w:r>
            <w:r w:rsidRPr="00485E9B">
              <w:rPr>
                <w:rStyle w:val="Strong"/>
                <w:rFonts w:ascii="Times New Roman" w:hAnsi="Times New Roman" w:cs="Times New Roman"/>
              </w:rPr>
              <w:t>tahsil etme ve kabul etme</w:t>
            </w:r>
            <w:r w:rsidRPr="00485E9B">
              <w:rPr>
                <w:rFonts w:ascii="Times New Roman" w:hAnsi="Times New Roman" w:cs="Times New Roman"/>
              </w:rPr>
              <w:t xml:space="preserve"> yetkisi verir. Bu yetki, Transfer Ücreti'ni</w:t>
            </w:r>
            <w:r w:rsidRPr="00485E9B">
              <w:rPr>
                <w:rFonts w:ascii="Times New Roman" w:hAnsi="Times New Roman" w:cs="Times New Roman"/>
              </w:rPr>
              <w:t xml:space="preserve">n tahsilini organize etme, bu amaçla lisanslı ödeme hizmeti sağlayıcılarına (PSP) talimat verme ve </w:t>
            </w:r>
            <w:r w:rsidR="00485E9B" w:rsidRPr="00485E9B">
              <w:rPr>
                <w:rFonts w:ascii="Times New Roman" w:hAnsi="Times New Roman" w:cs="Times New Roman"/>
              </w:rPr>
              <w:t xml:space="preserve">PSP aracılığıyla </w:t>
            </w:r>
            <w:r w:rsidRPr="00485E9B">
              <w:rPr>
                <w:rFonts w:ascii="Times New Roman" w:hAnsi="Times New Roman" w:cs="Times New Roman"/>
              </w:rPr>
              <w:t>ödemeleri kabul etme hakkını içerir. Şüpheye yer vermemek için, Yüklenici bu nakitsiz tahsilat sürecini lisanslı PSP olmadan yönetemez.</w:t>
            </w:r>
          </w:p>
          <w:p w14:paraId="625786D3" w14:textId="315FB8A2"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b/>
              </w:rPr>
              <w:t>Acen</w:t>
            </w:r>
            <w:r w:rsidRPr="00485E9B">
              <w:rPr>
                <w:rFonts w:cs="Times New Roman"/>
                <w:b/>
              </w:rPr>
              <w:t xml:space="preserve">telik raporu. </w:t>
            </w:r>
            <w:r w:rsidRPr="00485E9B">
              <w:rPr>
                <w:rFonts w:cs="Times New Roman"/>
              </w:rPr>
              <w:t>Bir Raporlama Döneminin bitiminden sonraki 7</w:t>
            </w:r>
            <w:r w:rsidRPr="00485E9B">
              <w:rPr>
                <w:rFonts w:cs="Times New Roman"/>
                <w:b/>
              </w:rPr>
              <w:t xml:space="preserve"> </w:t>
            </w:r>
            <w:r w:rsidRPr="00485E9B">
              <w:rPr>
                <w:rFonts w:cs="Times New Roman"/>
              </w:rPr>
              <w:t>gün içinde,</w:t>
            </w:r>
            <w:r w:rsidRPr="00485E9B">
              <w:rPr>
                <w:rFonts w:cs="Times New Roman"/>
                <w:b/>
              </w:rPr>
              <w:t xml:space="preserve"> </w:t>
            </w:r>
            <w:r w:rsidRPr="00485E9B">
              <w:rPr>
                <w:rFonts w:cs="Times New Roman"/>
              </w:rPr>
              <w:t>Yüklenici, 6493 Sayılı Kanun kapsamında lisanslı bir PSP aracılığıyla tahsil edilen nakitsiz ücretlerin tutarını, alınan/kesilen ücretleri ve Yüklenici ile Müşteri arasındaki diğer uzla</w:t>
            </w:r>
            <w:r w:rsidRPr="00485E9B">
              <w:rPr>
                <w:rFonts w:cs="Times New Roman"/>
              </w:rPr>
              <w:t>ştırma kalemlerini özetleyen bir acentelik raporunu E-Hizmet aracılığıyla Müşteri'ye sağlayacaktır. Müşteri'nin bu acentelik raporunu incelemek ve Yüklenici'ye herhangi bir talep bildirmek için 3 iş günü süresi vardır. Herhangi bir talep bildirilmediği tak</w:t>
            </w:r>
            <w:r w:rsidRPr="00485E9B">
              <w:rPr>
                <w:rFonts w:cs="Times New Roman"/>
              </w:rPr>
              <w:t>dirde, acentelik raporu Müşteri tarafından kabul edilmiş sayılır.</w:t>
            </w:r>
          </w:p>
        </w:tc>
      </w:tr>
      <w:tr w:rsidR="000D6B7A" w:rsidRPr="00485E9B" w14:paraId="30D067AE" w14:textId="77777777">
        <w:tc>
          <w:tcPr>
            <w:tcW w:w="0" w:type="auto"/>
            <w:tcBorders>
              <w:top w:val="nil"/>
              <w:left w:val="nil"/>
              <w:bottom w:val="nil"/>
              <w:right w:val="nil"/>
            </w:tcBorders>
            <w:tcMar>
              <w:top w:w="225" w:type="dxa"/>
              <w:left w:w="180" w:type="dxa"/>
              <w:bottom w:w="225" w:type="dxa"/>
              <w:right w:w="180" w:type="dxa"/>
            </w:tcMar>
            <w:hideMark/>
          </w:tcPr>
          <w:p w14:paraId="12C1D336" w14:textId="1C576D2A" w:rsidR="000D6B7A" w:rsidRPr="00485E9B" w:rsidRDefault="00C05144">
            <w:pPr>
              <w:pStyle w:val="P68B1DB1-ListParagraph6"/>
              <w:numPr>
                <w:ilvl w:val="0"/>
                <w:numId w:val="7"/>
              </w:numPr>
              <w:spacing w:line="240" w:lineRule="auto"/>
              <w:rPr>
                <w:rFonts w:cs="Times New Roman"/>
              </w:rPr>
            </w:pPr>
            <w:r w:rsidRPr="00485E9B">
              <w:rPr>
                <w:rFonts w:cs="Times New Roman"/>
              </w:rPr>
              <w:t>PIM</w:t>
            </w:r>
          </w:p>
        </w:tc>
      </w:tr>
      <w:tr w:rsidR="000D6B7A" w:rsidRPr="00485E9B" w14:paraId="45665AEA" w14:textId="77777777">
        <w:tc>
          <w:tcPr>
            <w:tcW w:w="0" w:type="auto"/>
            <w:tcBorders>
              <w:top w:val="nil"/>
              <w:left w:val="nil"/>
              <w:bottom w:val="nil"/>
              <w:right w:val="nil"/>
            </w:tcBorders>
            <w:tcMar>
              <w:top w:w="225" w:type="dxa"/>
              <w:left w:w="180" w:type="dxa"/>
              <w:bottom w:w="225" w:type="dxa"/>
              <w:right w:w="180" w:type="dxa"/>
            </w:tcMar>
            <w:hideMark/>
          </w:tcPr>
          <w:p w14:paraId="4626465E" w14:textId="61039EC6"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Yüklenici, Müşteriye promosyon materyalleri (PIM) sağlayabilir ve Müşteri bu tür PIM'leri yerleştirecektir. PIM'in yerleştirilmesinin özel detayları (PIM'li Araç sayısı, PIM yerleştirm</w:t>
            </w:r>
            <w:r w:rsidRPr="00485E9B">
              <w:rPr>
                <w:rFonts w:cs="Times New Roman"/>
              </w:rPr>
              <w:t xml:space="preserve">e </w:t>
            </w:r>
            <w:r w:rsidRPr="00485E9B">
              <w:rPr>
                <w:rFonts w:cs="Times New Roman"/>
              </w:rPr>
              <w:lastRenderedPageBreak/>
              <w:t>yerleri ve zamanı vb. dahil ancak bunlarla sınırlı olmamak üzere) Yüklenici tarafından Müşteriye bir bildirimle iletilir.</w:t>
            </w:r>
          </w:p>
        </w:tc>
      </w:tr>
      <w:tr w:rsidR="000D6B7A" w:rsidRPr="00485E9B" w14:paraId="4E142C00" w14:textId="77777777">
        <w:tc>
          <w:tcPr>
            <w:tcW w:w="0" w:type="auto"/>
            <w:tcBorders>
              <w:top w:val="nil"/>
              <w:left w:val="nil"/>
              <w:bottom w:val="nil"/>
              <w:right w:val="nil"/>
            </w:tcBorders>
            <w:tcMar>
              <w:top w:w="225" w:type="dxa"/>
              <w:left w:w="180" w:type="dxa"/>
              <w:bottom w:w="225" w:type="dxa"/>
              <w:right w:w="180" w:type="dxa"/>
            </w:tcMar>
            <w:hideMark/>
          </w:tcPr>
          <w:p w14:paraId="02BAA9E3" w14:textId="62EF0CCF"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lastRenderedPageBreak/>
              <w:t>PIM ile ilgili olarak, Müşteri şunları yapacaktır:</w:t>
            </w:r>
          </w:p>
        </w:tc>
      </w:tr>
      <w:tr w:rsidR="000D6B7A" w:rsidRPr="00485E9B" w14:paraId="5F156E1F" w14:textId="77777777">
        <w:tc>
          <w:tcPr>
            <w:tcW w:w="0" w:type="auto"/>
            <w:tcBorders>
              <w:top w:val="nil"/>
              <w:left w:val="nil"/>
              <w:bottom w:val="nil"/>
              <w:right w:val="nil"/>
            </w:tcBorders>
            <w:tcMar>
              <w:top w:w="225" w:type="dxa"/>
              <w:left w:w="180" w:type="dxa"/>
              <w:bottom w:w="225" w:type="dxa"/>
              <w:right w:w="180" w:type="dxa"/>
            </w:tcMar>
            <w:hideMark/>
          </w:tcPr>
          <w:p w14:paraId="76E8E13A" w14:textId="07CB5D36"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PIM'in yerleştirilmesi için Ülke Kanunu tarafından gereken tüm gerekli izinleri</w:t>
            </w:r>
            <w:r w:rsidRPr="00485E9B">
              <w:rPr>
                <w:rFonts w:cs="Times New Roman"/>
              </w:rPr>
              <w:t xml:space="preserve"> ve (veya) onayları almak;</w:t>
            </w:r>
          </w:p>
        </w:tc>
      </w:tr>
      <w:tr w:rsidR="000D6B7A" w:rsidRPr="00485E9B" w14:paraId="17C1DBED" w14:textId="77777777">
        <w:tc>
          <w:tcPr>
            <w:tcW w:w="0" w:type="auto"/>
            <w:tcBorders>
              <w:top w:val="nil"/>
              <w:left w:val="nil"/>
              <w:bottom w:val="nil"/>
              <w:right w:val="nil"/>
            </w:tcBorders>
            <w:tcMar>
              <w:top w:w="225" w:type="dxa"/>
              <w:left w:w="180" w:type="dxa"/>
              <w:bottom w:w="225" w:type="dxa"/>
              <w:right w:w="180" w:type="dxa"/>
            </w:tcMar>
            <w:hideMark/>
          </w:tcPr>
          <w:p w14:paraId="542E856F" w14:textId="1FC38556"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PIM'lerin tüm teknik düzenlemeler dahil olmak üzere Ülke Kanununa tam uyum içinde yerleştirilmesini sağlamak;</w:t>
            </w:r>
          </w:p>
        </w:tc>
      </w:tr>
      <w:tr w:rsidR="000D6B7A" w:rsidRPr="00485E9B" w14:paraId="51FC214F" w14:textId="77777777">
        <w:tc>
          <w:tcPr>
            <w:tcW w:w="0" w:type="auto"/>
            <w:tcBorders>
              <w:top w:val="nil"/>
              <w:left w:val="nil"/>
              <w:bottom w:val="nil"/>
              <w:right w:val="nil"/>
            </w:tcBorders>
            <w:tcMar>
              <w:top w:w="225" w:type="dxa"/>
              <w:left w:w="180" w:type="dxa"/>
              <w:bottom w:w="225" w:type="dxa"/>
              <w:right w:w="180" w:type="dxa"/>
            </w:tcMar>
            <w:hideMark/>
          </w:tcPr>
          <w:p w14:paraId="031EDC75" w14:textId="2ADEE7DF"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 xml:space="preserve">PIM yerleştirmesinin insanlar ve trafik güvenliği için bir tehdit oluşturmamasını sağlamak, bunlarla sınırlı olmamak </w:t>
            </w:r>
            <w:r w:rsidRPr="00485E9B">
              <w:rPr>
                <w:rFonts w:cs="Times New Roman"/>
              </w:rPr>
              <w:t>üzere PIM'lerin Sürücülerin ve diğer yol kullanıcılarının görüş alanını kısıtlamamasını ve dikkatlerini dağıtmamasını sağlamak;</w:t>
            </w:r>
          </w:p>
        </w:tc>
      </w:tr>
      <w:tr w:rsidR="000D6B7A" w:rsidRPr="00485E9B" w14:paraId="431E86AF" w14:textId="77777777">
        <w:tc>
          <w:tcPr>
            <w:tcW w:w="0" w:type="auto"/>
            <w:tcBorders>
              <w:top w:val="nil"/>
              <w:left w:val="nil"/>
              <w:bottom w:val="nil"/>
              <w:right w:val="nil"/>
            </w:tcBorders>
            <w:tcMar>
              <w:top w:w="225" w:type="dxa"/>
              <w:left w:w="180" w:type="dxa"/>
              <w:bottom w:w="225" w:type="dxa"/>
              <w:right w:w="180" w:type="dxa"/>
            </w:tcMar>
            <w:hideMark/>
          </w:tcPr>
          <w:p w14:paraId="5096C55E" w14:textId="44720F42"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PIM'ler okunamaz durumda ise ve restorasyon ve (veya) değişim gerektiriyorsa Yükleniciyi bilgilendirmek;</w:t>
            </w:r>
          </w:p>
        </w:tc>
      </w:tr>
      <w:tr w:rsidR="000D6B7A" w:rsidRPr="00485E9B" w14:paraId="78AD0C35" w14:textId="77777777">
        <w:tc>
          <w:tcPr>
            <w:tcW w:w="0" w:type="auto"/>
            <w:tcBorders>
              <w:top w:val="nil"/>
              <w:left w:val="nil"/>
              <w:bottom w:val="nil"/>
              <w:right w:val="nil"/>
            </w:tcBorders>
            <w:tcMar>
              <w:top w:w="225" w:type="dxa"/>
              <w:left w:w="180" w:type="dxa"/>
              <w:bottom w:w="225" w:type="dxa"/>
              <w:right w:w="180" w:type="dxa"/>
            </w:tcMar>
            <w:hideMark/>
          </w:tcPr>
          <w:p w14:paraId="0521B1C2" w14:textId="66C0281F"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 xml:space="preserve">Müşterinin gerekli </w:t>
            </w:r>
            <w:r w:rsidRPr="00485E9B">
              <w:rPr>
                <w:rFonts w:cs="Times New Roman"/>
              </w:rPr>
              <w:t>yetenekleri varsa, okunamaz PIM'leri restore etmek;</w:t>
            </w:r>
          </w:p>
        </w:tc>
      </w:tr>
      <w:tr w:rsidR="000D6B7A" w:rsidRPr="00485E9B" w14:paraId="0001584C" w14:textId="77777777">
        <w:tc>
          <w:tcPr>
            <w:tcW w:w="0" w:type="auto"/>
            <w:tcBorders>
              <w:top w:val="nil"/>
              <w:left w:val="nil"/>
              <w:bottom w:val="nil"/>
              <w:right w:val="nil"/>
            </w:tcBorders>
            <w:tcMar>
              <w:top w:w="225" w:type="dxa"/>
              <w:left w:w="180" w:type="dxa"/>
              <w:bottom w:w="225" w:type="dxa"/>
              <w:right w:w="180" w:type="dxa"/>
            </w:tcMar>
            <w:hideMark/>
          </w:tcPr>
          <w:p w14:paraId="21BA37F4" w14:textId="74D02299"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Müşteride yedek PIM'ler mevcut ise, okunamaz PIM'leri değiştirmek.</w:t>
            </w:r>
          </w:p>
        </w:tc>
      </w:tr>
      <w:tr w:rsidR="000D6B7A" w:rsidRPr="00485E9B" w14:paraId="2C353CB2" w14:textId="77777777">
        <w:tc>
          <w:tcPr>
            <w:tcW w:w="0" w:type="auto"/>
            <w:tcBorders>
              <w:top w:val="nil"/>
              <w:left w:val="nil"/>
              <w:bottom w:val="nil"/>
              <w:right w:val="nil"/>
            </w:tcBorders>
            <w:tcMar>
              <w:top w:w="225" w:type="dxa"/>
              <w:left w:w="180" w:type="dxa"/>
              <w:bottom w:w="225" w:type="dxa"/>
              <w:right w:w="180" w:type="dxa"/>
            </w:tcMar>
            <w:hideMark/>
          </w:tcPr>
          <w:p w14:paraId="4EA5081E" w14:textId="6FCC32A7"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Yüklenicinin Bildirimini aldıktan sonra, Müşteri şunları yapacaktır:</w:t>
            </w:r>
          </w:p>
        </w:tc>
      </w:tr>
      <w:tr w:rsidR="000D6B7A" w:rsidRPr="00485E9B" w14:paraId="19AC5C40" w14:textId="77777777">
        <w:tc>
          <w:tcPr>
            <w:tcW w:w="0" w:type="auto"/>
            <w:tcBorders>
              <w:top w:val="nil"/>
              <w:left w:val="nil"/>
              <w:bottom w:val="nil"/>
              <w:right w:val="nil"/>
            </w:tcBorders>
            <w:tcMar>
              <w:top w:w="225" w:type="dxa"/>
              <w:left w:w="180" w:type="dxa"/>
              <w:bottom w:w="225" w:type="dxa"/>
              <w:right w:w="180" w:type="dxa"/>
            </w:tcMar>
            <w:hideMark/>
          </w:tcPr>
          <w:p w14:paraId="1166392E" w14:textId="07C0203D"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iki (2) saat içinde yerleştirilen PIM'lerin fotoğraflarını Yüklen</w:t>
            </w:r>
            <w:r w:rsidRPr="00485E9B">
              <w:rPr>
                <w:rFonts w:cs="Times New Roman"/>
              </w:rPr>
              <w:t>icinin Bildirimine göre teslim ederek sağlamak;</w:t>
            </w:r>
          </w:p>
        </w:tc>
      </w:tr>
      <w:tr w:rsidR="000D6B7A" w:rsidRPr="00485E9B" w14:paraId="4F32BB96" w14:textId="77777777">
        <w:tc>
          <w:tcPr>
            <w:tcW w:w="0" w:type="auto"/>
            <w:tcBorders>
              <w:top w:val="nil"/>
              <w:left w:val="nil"/>
              <w:bottom w:val="nil"/>
              <w:right w:val="nil"/>
            </w:tcBorders>
            <w:tcMar>
              <w:top w:w="225" w:type="dxa"/>
              <w:left w:w="180" w:type="dxa"/>
              <w:bottom w:w="225" w:type="dxa"/>
              <w:right w:w="180" w:type="dxa"/>
            </w:tcMar>
            <w:hideMark/>
          </w:tcPr>
          <w:p w14:paraId="045BC21E" w14:textId="70A18977"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yirmi dört (24) saat içinde Bildirimde yer alan talebe tam uyum içinde PIM'leri kaldırmak ve (veya) değiştirmek; veya</w:t>
            </w:r>
          </w:p>
        </w:tc>
      </w:tr>
      <w:tr w:rsidR="000D6B7A" w:rsidRPr="00485E9B" w14:paraId="5B56BC0D" w14:textId="77777777">
        <w:tc>
          <w:tcPr>
            <w:tcW w:w="0" w:type="auto"/>
            <w:tcBorders>
              <w:top w:val="nil"/>
              <w:left w:val="nil"/>
              <w:bottom w:val="nil"/>
              <w:right w:val="nil"/>
            </w:tcBorders>
            <w:tcMar>
              <w:top w:w="225" w:type="dxa"/>
              <w:left w:w="180" w:type="dxa"/>
              <w:bottom w:w="225" w:type="dxa"/>
              <w:right w:w="180" w:type="dxa"/>
            </w:tcMar>
            <w:hideMark/>
          </w:tcPr>
          <w:p w14:paraId="6853364B" w14:textId="00239B1D" w:rsidR="000D6B7A" w:rsidRPr="00485E9B" w:rsidRDefault="00C05144">
            <w:pPr>
              <w:pStyle w:val="P68B1DB1-ListParagraph7"/>
              <w:numPr>
                <w:ilvl w:val="2"/>
                <w:numId w:val="7"/>
              </w:numPr>
              <w:spacing w:line="240" w:lineRule="auto"/>
              <w:ind w:hanging="1224"/>
              <w:rPr>
                <w:rFonts w:cs="Times New Roman"/>
              </w:rPr>
            </w:pPr>
            <w:r w:rsidRPr="00485E9B">
              <w:rPr>
                <w:rFonts w:cs="Times New Roman"/>
              </w:rPr>
              <w:t>on iki (12) saat içinde Yüklenicinin Bildiriminde yer alan diğer gerekliliklere uymak.</w:t>
            </w:r>
          </w:p>
        </w:tc>
      </w:tr>
      <w:tr w:rsidR="000D6B7A" w:rsidRPr="00485E9B" w14:paraId="299870FB" w14:textId="77777777">
        <w:tc>
          <w:tcPr>
            <w:tcW w:w="0" w:type="auto"/>
            <w:tcBorders>
              <w:top w:val="nil"/>
              <w:left w:val="nil"/>
              <w:bottom w:val="nil"/>
              <w:right w:val="nil"/>
            </w:tcBorders>
            <w:tcMar>
              <w:top w:w="225" w:type="dxa"/>
              <w:left w:w="180" w:type="dxa"/>
              <w:bottom w:w="225" w:type="dxa"/>
              <w:right w:w="180" w:type="dxa"/>
            </w:tcMar>
            <w:hideMark/>
          </w:tcPr>
          <w:p w14:paraId="297932A3" w14:textId="45EE8B59" w:rsidR="000D6B7A" w:rsidRPr="00485E9B" w:rsidRDefault="00C05144">
            <w:pPr>
              <w:pStyle w:val="P68B1DB1-ListParagraph6"/>
              <w:numPr>
                <w:ilvl w:val="0"/>
                <w:numId w:val="7"/>
              </w:numPr>
              <w:spacing w:line="240" w:lineRule="auto"/>
              <w:rPr>
                <w:rFonts w:cs="Times New Roman"/>
              </w:rPr>
            </w:pPr>
            <w:r w:rsidRPr="00485E9B">
              <w:rPr>
                <w:rFonts w:cs="Times New Roman"/>
              </w:rPr>
              <w:t>ÖDEMELER</w:t>
            </w:r>
          </w:p>
        </w:tc>
      </w:tr>
      <w:tr w:rsidR="000D6B7A" w:rsidRPr="00485E9B" w14:paraId="3B283CFA" w14:textId="77777777">
        <w:tc>
          <w:tcPr>
            <w:tcW w:w="0" w:type="auto"/>
            <w:tcBorders>
              <w:top w:val="nil"/>
              <w:left w:val="nil"/>
              <w:bottom w:val="nil"/>
              <w:right w:val="nil"/>
            </w:tcBorders>
            <w:tcMar>
              <w:top w:w="225" w:type="dxa"/>
              <w:left w:w="180" w:type="dxa"/>
              <w:bottom w:w="225" w:type="dxa"/>
              <w:right w:w="180" w:type="dxa"/>
            </w:tcMar>
            <w:hideMark/>
          </w:tcPr>
          <w:p w14:paraId="583317E3" w14:textId="27FA1C35" w:rsidR="000D6B7A" w:rsidRPr="00485E9B" w:rsidRDefault="00C05144">
            <w:pPr>
              <w:pStyle w:val="P68B1DB1-ListParagraph10"/>
              <w:numPr>
                <w:ilvl w:val="1"/>
                <w:numId w:val="7"/>
              </w:numPr>
              <w:spacing w:line="240" w:lineRule="auto"/>
              <w:ind w:left="630" w:hanging="630"/>
              <w:rPr>
                <w:rFonts w:cs="Times New Roman"/>
              </w:rPr>
            </w:pPr>
            <w:r w:rsidRPr="00485E9B">
              <w:rPr>
                <w:rFonts w:cs="Times New Roman"/>
              </w:rPr>
              <w:t>Ücret:</w:t>
            </w:r>
          </w:p>
        </w:tc>
      </w:tr>
      <w:tr w:rsidR="000D6B7A" w:rsidRPr="00485E9B" w14:paraId="5D6465C2" w14:textId="77777777">
        <w:tc>
          <w:tcPr>
            <w:tcW w:w="0" w:type="auto"/>
            <w:tcBorders>
              <w:top w:val="nil"/>
              <w:left w:val="nil"/>
              <w:bottom w:val="nil"/>
              <w:right w:val="nil"/>
            </w:tcBorders>
            <w:tcMar>
              <w:top w:w="225" w:type="dxa"/>
              <w:left w:w="180" w:type="dxa"/>
              <w:bottom w:w="225" w:type="dxa"/>
              <w:right w:w="180" w:type="dxa"/>
            </w:tcMar>
            <w:hideMark/>
          </w:tcPr>
          <w:p w14:paraId="48327433" w14:textId="77777777"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 xml:space="preserve">Müşteri, ilk ve son Raporlama Dönemi dahil olmak üzere herhangi bir tek Raporlama Dönemi için her Talep için ödenecek Transfer Ücretinin yüzdesi olarak hesaplanan Ücreti Yükleniciye ödeyecektir. Bu tür Ücret (yukarıda açıklandığı şekilde </w:t>
            </w:r>
            <w:r w:rsidRPr="00485E9B">
              <w:rPr>
                <w:rFonts w:cs="Times New Roman"/>
              </w:rPr>
              <w:t>hesaplanan) geçerli tüm vergileri içerir. Taraflar, bu Sözleşmenin Ücretin hesaplanması dahil ancak bunlarla sınırlı olmamak üzere tüm amaçları için Yandex Go Hizmetlerinin istatistiksel verisi olan verileri kullanacaklarını açıkça kabul eder ve onaylar.</w:t>
            </w:r>
          </w:p>
          <w:p w14:paraId="2E7294E0" w14:textId="77777777" w:rsidR="00485E9B" w:rsidRPr="00485E9B" w:rsidRDefault="00485E9B" w:rsidP="00485E9B">
            <w:pPr>
              <w:pStyle w:val="P68B1DB1-ListParagraph7"/>
              <w:spacing w:line="240" w:lineRule="auto"/>
              <w:ind w:left="630"/>
              <w:rPr>
                <w:rFonts w:cs="Times New Roman"/>
              </w:rPr>
            </w:pPr>
          </w:p>
          <w:p w14:paraId="11B810AD" w14:textId="55CAB3EB" w:rsidR="000D6B7A" w:rsidRPr="00485E9B" w:rsidRDefault="00485E9B" w:rsidP="00485E9B">
            <w:pPr>
              <w:pStyle w:val="P68B1DB1-ListParagraph7"/>
              <w:numPr>
                <w:ilvl w:val="2"/>
                <w:numId w:val="7"/>
              </w:numPr>
              <w:spacing w:line="240" w:lineRule="auto"/>
              <w:ind w:left="630" w:hanging="630"/>
              <w:rPr>
                <w:rFonts w:cs="Times New Roman"/>
              </w:rPr>
            </w:pPr>
            <w:r w:rsidRPr="00485E9B">
              <w:rPr>
                <w:rFonts w:cs="Times New Roman"/>
              </w:rPr>
              <w:t>Nakit olmayan ödemelerin tahsil edilmesi ve aktarılması için yapılan ödemeler Ücrete dahildir.</w:t>
            </w:r>
          </w:p>
        </w:tc>
      </w:tr>
      <w:tr w:rsidR="000D6B7A" w:rsidRPr="00485E9B" w14:paraId="1DCEC86F" w14:textId="77777777">
        <w:tc>
          <w:tcPr>
            <w:tcW w:w="0" w:type="auto"/>
            <w:tcBorders>
              <w:top w:val="nil"/>
              <w:left w:val="nil"/>
              <w:bottom w:val="nil"/>
              <w:right w:val="nil"/>
            </w:tcBorders>
            <w:tcMar>
              <w:top w:w="225" w:type="dxa"/>
              <w:left w:w="180" w:type="dxa"/>
              <w:bottom w:w="225" w:type="dxa"/>
              <w:right w:w="180" w:type="dxa"/>
            </w:tcMar>
            <w:hideMark/>
          </w:tcPr>
          <w:p w14:paraId="484518A2" w14:textId="50504AC3"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lastRenderedPageBreak/>
              <w:t>Yüklenici, bir Raporlama Döneminin beşinci (5.) iş gününün sonuna kadar Müşteriye elektronik fatura gönderecektir.</w:t>
            </w:r>
          </w:p>
        </w:tc>
      </w:tr>
      <w:tr w:rsidR="000D6B7A" w:rsidRPr="00485E9B" w14:paraId="2E1EF2D9" w14:textId="77777777">
        <w:tc>
          <w:tcPr>
            <w:tcW w:w="0" w:type="auto"/>
            <w:tcBorders>
              <w:top w:val="nil"/>
              <w:left w:val="nil"/>
              <w:bottom w:val="nil"/>
              <w:right w:val="nil"/>
            </w:tcBorders>
            <w:tcMar>
              <w:top w:w="225" w:type="dxa"/>
              <w:left w:w="180" w:type="dxa"/>
              <w:bottom w:w="225" w:type="dxa"/>
              <w:right w:w="180" w:type="dxa"/>
            </w:tcMar>
            <w:hideMark/>
          </w:tcPr>
          <w:p w14:paraId="4163D63E" w14:textId="054C82C5"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Eğer Elektronik fatura tarihinden itibaren o</w:t>
            </w:r>
            <w:r w:rsidRPr="00485E9B">
              <w:rPr>
                <w:rFonts w:cs="Times New Roman"/>
              </w:rPr>
              <w:t>n üç (13) takvim günü içinde, Yüklenici herhangi bir nedenle Müşteriden Müşterinin itirazları, ilgili gerekçeleri ve açıklamaları içeren bir Bildirim almamışsa, o zaman:</w:t>
            </w:r>
          </w:p>
        </w:tc>
      </w:tr>
      <w:tr w:rsidR="000D6B7A" w:rsidRPr="00485E9B" w14:paraId="5218F0D7" w14:textId="77777777">
        <w:tc>
          <w:tcPr>
            <w:tcW w:w="0" w:type="auto"/>
            <w:tcBorders>
              <w:top w:val="nil"/>
              <w:left w:val="nil"/>
              <w:bottom w:val="nil"/>
              <w:right w:val="nil"/>
            </w:tcBorders>
            <w:tcMar>
              <w:top w:w="225" w:type="dxa"/>
              <w:left w:w="180" w:type="dxa"/>
              <w:bottom w:w="225" w:type="dxa"/>
              <w:right w:w="180" w:type="dxa"/>
            </w:tcMar>
            <w:hideMark/>
          </w:tcPr>
          <w:p w14:paraId="74573F01" w14:textId="15A3EA5C" w:rsidR="000D6B7A" w:rsidRPr="00485E9B" w:rsidRDefault="00C05144">
            <w:pPr>
              <w:pStyle w:val="P68B1DB1-Normal4"/>
              <w:spacing w:after="0" w:line="240" w:lineRule="auto"/>
              <w:rPr>
                <w:rFonts w:cs="Times New Roman"/>
              </w:rPr>
            </w:pPr>
            <w:r w:rsidRPr="00485E9B">
              <w:rPr>
                <w:rFonts w:cs="Times New Roman"/>
              </w:rPr>
              <w:t>(a) Müşterinin Elektronik raporun içeriğini kabul ettiği ve onayladığı ve ilgili Rapo</w:t>
            </w:r>
            <w:r w:rsidRPr="00485E9B">
              <w:rPr>
                <w:rFonts w:cs="Times New Roman"/>
              </w:rPr>
              <w:t>rlama Döneminde sunulan Hizmetin her açıdan Sözleşmeyi karşıladığını onayladığı kabul edilecektir, ve</w:t>
            </w:r>
          </w:p>
        </w:tc>
      </w:tr>
      <w:tr w:rsidR="000D6B7A" w:rsidRPr="00485E9B" w14:paraId="18FA7CAD" w14:textId="77777777">
        <w:tc>
          <w:tcPr>
            <w:tcW w:w="0" w:type="auto"/>
            <w:tcBorders>
              <w:top w:val="nil"/>
              <w:left w:val="nil"/>
              <w:bottom w:val="nil"/>
              <w:right w:val="nil"/>
            </w:tcBorders>
            <w:tcMar>
              <w:top w:w="225" w:type="dxa"/>
              <w:left w:w="180" w:type="dxa"/>
              <w:bottom w:w="225" w:type="dxa"/>
              <w:right w:w="180" w:type="dxa"/>
            </w:tcMar>
            <w:hideMark/>
          </w:tcPr>
          <w:p w14:paraId="21DC3C1A" w14:textId="1B828D4F" w:rsidR="000D6B7A" w:rsidRPr="00485E9B" w:rsidRDefault="00C05144">
            <w:pPr>
              <w:pStyle w:val="P68B1DB1-Normal4"/>
              <w:spacing w:after="0" w:line="240" w:lineRule="auto"/>
              <w:rPr>
                <w:rFonts w:cs="Times New Roman"/>
              </w:rPr>
            </w:pPr>
            <w:r w:rsidRPr="00485E9B">
              <w:rPr>
                <w:rFonts w:cs="Times New Roman"/>
              </w:rPr>
              <w:t>(b) Müşteri, ilgili Raporlama Döneminde sunulan hizmetlerle ilgili herhangi bir itirazda bulunma hakkına sahip olmayacaktır.</w:t>
            </w:r>
          </w:p>
        </w:tc>
      </w:tr>
      <w:tr w:rsidR="000D6B7A" w:rsidRPr="00485E9B" w14:paraId="2C065758" w14:textId="77777777">
        <w:tc>
          <w:tcPr>
            <w:tcW w:w="0" w:type="auto"/>
            <w:tcBorders>
              <w:top w:val="nil"/>
              <w:left w:val="nil"/>
              <w:bottom w:val="nil"/>
              <w:right w:val="nil"/>
            </w:tcBorders>
            <w:tcMar>
              <w:top w:w="225" w:type="dxa"/>
              <w:left w:w="180" w:type="dxa"/>
              <w:bottom w:w="225" w:type="dxa"/>
              <w:right w:w="180" w:type="dxa"/>
            </w:tcMar>
            <w:hideMark/>
          </w:tcPr>
          <w:p w14:paraId="45ECE47D" w14:textId="4AF8B49D"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 xml:space="preserve">Müşteri, Fatura tarihinden </w:t>
            </w:r>
            <w:r w:rsidRPr="00485E9B">
              <w:rPr>
                <w:rFonts w:cs="Times New Roman"/>
              </w:rPr>
              <w:t>itibaren beş (5) takvim günü içinde, TL cinsinden Ücretin tamamını Yükleniciye transfer edecektir.</w:t>
            </w:r>
          </w:p>
        </w:tc>
      </w:tr>
      <w:tr w:rsidR="000D6B7A" w:rsidRPr="00485E9B" w14:paraId="078E326A" w14:textId="77777777">
        <w:tc>
          <w:tcPr>
            <w:tcW w:w="0" w:type="auto"/>
            <w:tcBorders>
              <w:top w:val="nil"/>
              <w:left w:val="nil"/>
              <w:bottom w:val="nil"/>
              <w:right w:val="nil"/>
            </w:tcBorders>
            <w:tcMar>
              <w:top w:w="225" w:type="dxa"/>
              <w:left w:w="180" w:type="dxa"/>
              <w:bottom w:w="225" w:type="dxa"/>
              <w:right w:w="180" w:type="dxa"/>
            </w:tcMar>
            <w:hideMark/>
          </w:tcPr>
          <w:p w14:paraId="3658CBC6" w14:textId="23DCF667"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Müşteri, Yüklenicinin ödemenin tamamının Yüklenicinin hesap numarasına yatırıldığına dair banka onayını aldığı tarihten itibaren Ücret ödeme yükümlülüğünü y</w:t>
            </w:r>
            <w:r w:rsidRPr="00485E9B">
              <w:rPr>
                <w:rFonts w:cs="Times New Roman"/>
              </w:rPr>
              <w:t>erine getirmiş sayılacaktır. Yukarıda belirtilen banka onayı yerine Yüklenici, takdirine bağlı olarak, Ücret ödemesinin uygun kanıtı olarak aşağıdaki belgeleri kabul edebilir:</w:t>
            </w:r>
          </w:p>
        </w:tc>
      </w:tr>
      <w:tr w:rsidR="000D6B7A" w:rsidRPr="00485E9B" w14:paraId="6BE5A556" w14:textId="77777777">
        <w:tc>
          <w:tcPr>
            <w:tcW w:w="0" w:type="auto"/>
            <w:tcBorders>
              <w:top w:val="nil"/>
              <w:left w:val="nil"/>
              <w:bottom w:val="nil"/>
              <w:right w:val="nil"/>
            </w:tcBorders>
            <w:tcMar>
              <w:top w:w="225" w:type="dxa"/>
              <w:left w:w="180" w:type="dxa"/>
              <w:bottom w:w="225" w:type="dxa"/>
              <w:right w:w="180" w:type="dxa"/>
            </w:tcMar>
            <w:hideMark/>
          </w:tcPr>
          <w:p w14:paraId="7530CAEC" w14:textId="77777777" w:rsidR="000D6B7A" w:rsidRPr="00485E9B" w:rsidRDefault="00C05144">
            <w:pPr>
              <w:pStyle w:val="P68B1DB1-Normal4"/>
              <w:spacing w:after="0" w:line="240" w:lineRule="auto"/>
              <w:rPr>
                <w:rFonts w:cs="Times New Roman"/>
              </w:rPr>
            </w:pPr>
            <w:r w:rsidRPr="00485E9B">
              <w:rPr>
                <w:rFonts w:cs="Times New Roman"/>
              </w:rPr>
              <w:t>(a) nakitsiz ödeme durumunda, bankanın ödeme damgalı ödeme emri faksı,</w:t>
            </w:r>
          </w:p>
        </w:tc>
      </w:tr>
      <w:tr w:rsidR="000D6B7A" w:rsidRPr="00485E9B" w14:paraId="24579934" w14:textId="77777777">
        <w:tc>
          <w:tcPr>
            <w:tcW w:w="0" w:type="auto"/>
            <w:tcBorders>
              <w:top w:val="nil"/>
              <w:left w:val="nil"/>
              <w:bottom w:val="nil"/>
              <w:right w:val="nil"/>
            </w:tcBorders>
            <w:tcMar>
              <w:top w:w="225" w:type="dxa"/>
              <w:left w:w="180" w:type="dxa"/>
              <w:bottom w:w="225" w:type="dxa"/>
              <w:right w:w="180" w:type="dxa"/>
            </w:tcMar>
            <w:hideMark/>
          </w:tcPr>
          <w:p w14:paraId="6404B9C5" w14:textId="77777777" w:rsidR="000D6B7A" w:rsidRPr="00485E9B" w:rsidRDefault="00C05144">
            <w:pPr>
              <w:pStyle w:val="P68B1DB1-Normal4"/>
              <w:spacing w:after="0" w:line="240" w:lineRule="auto"/>
              <w:rPr>
                <w:rFonts w:cs="Times New Roman"/>
              </w:rPr>
            </w:pPr>
            <w:r w:rsidRPr="00485E9B">
              <w:rPr>
                <w:rFonts w:cs="Times New Roman"/>
              </w:rPr>
              <w:t xml:space="preserve">(b) </w:t>
            </w:r>
            <w:r w:rsidRPr="00485E9B">
              <w:rPr>
                <w:rFonts w:cs="Times New Roman"/>
              </w:rPr>
              <w:t>ödemenin yapıldığı bankanın damgalı ödeme makbuzunun faksı,</w:t>
            </w:r>
          </w:p>
        </w:tc>
      </w:tr>
      <w:tr w:rsidR="000D6B7A" w:rsidRPr="00485E9B" w14:paraId="5A5B5388" w14:textId="77777777">
        <w:tc>
          <w:tcPr>
            <w:tcW w:w="0" w:type="auto"/>
            <w:tcBorders>
              <w:top w:val="nil"/>
              <w:left w:val="nil"/>
              <w:bottom w:val="nil"/>
              <w:right w:val="nil"/>
            </w:tcBorders>
            <w:tcMar>
              <w:top w:w="225" w:type="dxa"/>
              <w:left w:w="180" w:type="dxa"/>
              <w:bottom w:w="225" w:type="dxa"/>
              <w:right w:w="180" w:type="dxa"/>
            </w:tcMar>
            <w:hideMark/>
          </w:tcPr>
          <w:p w14:paraId="4F9D232D" w14:textId="7E756A71" w:rsidR="000D6B7A" w:rsidRPr="00485E9B" w:rsidRDefault="00C05144">
            <w:pPr>
              <w:pStyle w:val="P68B1DB1-Normal4"/>
              <w:spacing w:after="0" w:line="240" w:lineRule="auto"/>
              <w:rPr>
                <w:rFonts w:cs="Times New Roman"/>
              </w:rPr>
            </w:pPr>
            <w:r w:rsidRPr="00485E9B">
              <w:rPr>
                <w:rFonts w:cs="Times New Roman"/>
              </w:rPr>
              <w:t>(c) Yandex Go Hizmetleri ile yapılan elektronik ödeme durumunda, ödeme sistemleri aracılığıyla Yükleniciye yapılan ödemenin Yüklenici tarafından doğrulanması, veya</w:t>
            </w:r>
          </w:p>
        </w:tc>
      </w:tr>
      <w:tr w:rsidR="000D6B7A" w:rsidRPr="00485E9B" w14:paraId="31C02739" w14:textId="77777777">
        <w:tc>
          <w:tcPr>
            <w:tcW w:w="0" w:type="auto"/>
            <w:tcBorders>
              <w:top w:val="nil"/>
              <w:left w:val="nil"/>
              <w:bottom w:val="nil"/>
              <w:right w:val="nil"/>
            </w:tcBorders>
            <w:tcMar>
              <w:top w:w="225" w:type="dxa"/>
              <w:left w:w="180" w:type="dxa"/>
              <w:bottom w:w="225" w:type="dxa"/>
              <w:right w:w="180" w:type="dxa"/>
            </w:tcMar>
            <w:hideMark/>
          </w:tcPr>
          <w:p w14:paraId="7CA06E9B" w14:textId="77777777" w:rsidR="000D6B7A" w:rsidRPr="00485E9B" w:rsidRDefault="00C05144">
            <w:pPr>
              <w:pStyle w:val="P68B1DB1-Normal4"/>
              <w:spacing w:after="0" w:line="240" w:lineRule="auto"/>
              <w:rPr>
                <w:rFonts w:cs="Times New Roman"/>
              </w:rPr>
            </w:pPr>
            <w:r w:rsidRPr="00485E9B">
              <w:rPr>
                <w:rFonts w:cs="Times New Roman"/>
              </w:rPr>
              <w:t>(d) Yüklenicinin kabul edebile</w:t>
            </w:r>
            <w:r w:rsidRPr="00485E9B">
              <w:rPr>
                <w:rFonts w:cs="Times New Roman"/>
              </w:rPr>
              <w:t>ceği herhangi bir başka kanıt.</w:t>
            </w:r>
          </w:p>
        </w:tc>
      </w:tr>
      <w:tr w:rsidR="000D6B7A" w:rsidRPr="00485E9B" w14:paraId="6A1D16E7" w14:textId="77777777">
        <w:tc>
          <w:tcPr>
            <w:tcW w:w="0" w:type="auto"/>
            <w:tcBorders>
              <w:top w:val="nil"/>
              <w:left w:val="nil"/>
              <w:bottom w:val="nil"/>
              <w:right w:val="nil"/>
            </w:tcBorders>
            <w:tcMar>
              <w:top w:w="225" w:type="dxa"/>
              <w:left w:w="180" w:type="dxa"/>
              <w:bottom w:w="225" w:type="dxa"/>
              <w:right w:w="180" w:type="dxa"/>
            </w:tcMar>
            <w:hideMark/>
          </w:tcPr>
          <w:p w14:paraId="202FF029" w14:textId="488CBA14"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Şüpheye mahal vermemek için: ilk Raporlama Dönemi başlayana kadar (yani test dönemi boyunca), Ücret tahsil edilmeyecek ve Elektronik rapor ile Fatura düzenlenmeyecek ve teslim edilmeyecektir. Madde 6.1'deki aksi yöndeki herh</w:t>
            </w:r>
            <w:r w:rsidRPr="00485E9B">
              <w:rPr>
                <w:rFonts w:cs="Times New Roman"/>
              </w:rPr>
              <w:t>angi bir hükme rağmen, Yüklenici Müşteriden E-Hizmet Ücreti için avans ödemesi talep edebilir.</w:t>
            </w:r>
          </w:p>
        </w:tc>
      </w:tr>
      <w:tr w:rsidR="000D6B7A" w:rsidRPr="00485E9B" w14:paraId="410B8141" w14:textId="77777777">
        <w:tc>
          <w:tcPr>
            <w:tcW w:w="0" w:type="auto"/>
            <w:tcBorders>
              <w:top w:val="nil"/>
              <w:left w:val="nil"/>
              <w:bottom w:val="nil"/>
              <w:right w:val="nil"/>
            </w:tcBorders>
            <w:tcMar>
              <w:top w:w="225" w:type="dxa"/>
              <w:left w:w="180" w:type="dxa"/>
              <w:bottom w:w="225" w:type="dxa"/>
              <w:right w:w="180" w:type="dxa"/>
            </w:tcMar>
            <w:hideMark/>
          </w:tcPr>
          <w:p w14:paraId="79049D17" w14:textId="3D67C9A2" w:rsidR="000D6B7A" w:rsidRPr="00485E9B" w:rsidRDefault="00C05144">
            <w:pPr>
              <w:pStyle w:val="P68B1DB1-ListParagraph6"/>
              <w:numPr>
                <w:ilvl w:val="1"/>
                <w:numId w:val="7"/>
              </w:numPr>
              <w:spacing w:line="240" w:lineRule="auto"/>
              <w:ind w:left="630" w:hanging="630"/>
              <w:rPr>
                <w:rFonts w:cs="Times New Roman"/>
              </w:rPr>
            </w:pPr>
            <w:r w:rsidRPr="00485E9B">
              <w:rPr>
                <w:rFonts w:cs="Times New Roman"/>
              </w:rPr>
              <w:t>Transfer Ücreti</w:t>
            </w:r>
          </w:p>
        </w:tc>
      </w:tr>
      <w:tr w:rsidR="000D6B7A" w:rsidRPr="00485E9B" w14:paraId="75DCB76E" w14:textId="77777777">
        <w:tc>
          <w:tcPr>
            <w:tcW w:w="0" w:type="auto"/>
            <w:tcBorders>
              <w:top w:val="nil"/>
              <w:left w:val="nil"/>
              <w:bottom w:val="nil"/>
              <w:right w:val="nil"/>
            </w:tcBorders>
            <w:tcMar>
              <w:top w:w="225" w:type="dxa"/>
              <w:left w:w="180" w:type="dxa"/>
              <w:bottom w:w="225" w:type="dxa"/>
              <w:right w:w="180" w:type="dxa"/>
            </w:tcMar>
            <w:hideMark/>
          </w:tcPr>
          <w:p w14:paraId="07B996D9" w14:textId="7CC622C6"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Transfer Ücreti, bir Talep için alım ve varış yerlerinin belirtildiği anda Türk Hukuku tarafından belirlenen tarifelere dayalı olarak Yandex Go</w:t>
            </w:r>
            <w:r w:rsidRPr="00485E9B">
              <w:rPr>
                <w:rFonts w:cs="Times New Roman"/>
              </w:rPr>
              <w:t xml:space="preserve"> Hizmetlerinin algoritmaları tarafından otomatik olarak hesaplanır ve sınırlama olmaksızın Transfer hizmetleri süresinin ve alım yerinden varış yerlerine olan mesafenin bir tahminine (trafik ve rotanın diğer geçerli detayları dikkate alınarak) dayalı olabi</w:t>
            </w:r>
            <w:r w:rsidRPr="00485E9B">
              <w:rPr>
                <w:rFonts w:cs="Times New Roman"/>
              </w:rPr>
              <w:t>lir.</w:t>
            </w:r>
          </w:p>
        </w:tc>
      </w:tr>
      <w:tr w:rsidR="000D6B7A" w:rsidRPr="00485E9B" w14:paraId="6A641FA5" w14:textId="77777777">
        <w:trPr>
          <w:trHeight w:val="1116"/>
        </w:trPr>
        <w:tc>
          <w:tcPr>
            <w:tcW w:w="0" w:type="auto"/>
            <w:tcBorders>
              <w:top w:val="nil"/>
              <w:left w:val="nil"/>
              <w:bottom w:val="nil"/>
              <w:right w:val="nil"/>
            </w:tcBorders>
            <w:tcMar>
              <w:top w:w="225" w:type="dxa"/>
              <w:left w:w="180" w:type="dxa"/>
              <w:bottom w:w="225" w:type="dxa"/>
              <w:right w:w="180" w:type="dxa"/>
            </w:tcMar>
            <w:hideMark/>
          </w:tcPr>
          <w:p w14:paraId="4A8EFBF1" w14:textId="210F5B8F"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lastRenderedPageBreak/>
              <w:t>Yandex Go Hizmetleri tarafından hesaplanan Transfer Ücreti, kısıtlama olmaksızın, Talep parametrelerinin Kullanıcı tarafından değiştirildiği durumlarda (varış konumunun değiştirilmesi, ücretli bekleme süresi veya ek hizmetlerin eklenmesi veya kaldırı</w:t>
            </w:r>
            <w:r w:rsidRPr="00485E9B">
              <w:rPr>
                <w:rFonts w:cs="Times New Roman"/>
              </w:rPr>
              <w:t>lması vb.) veya alış ve varış konumlarının belirtildiği zamandan bu yana belirli bir süre geçtiğinde (trafik ve güzergahın diğer geçerli ayrıntıları dikkate alınarak) otomatik olarak ayarlanabilir.</w:t>
            </w:r>
          </w:p>
        </w:tc>
      </w:tr>
      <w:tr w:rsidR="000D6B7A" w:rsidRPr="00485E9B" w14:paraId="22A94B3B" w14:textId="77777777">
        <w:tc>
          <w:tcPr>
            <w:tcW w:w="0" w:type="auto"/>
            <w:tcBorders>
              <w:top w:val="nil"/>
              <w:left w:val="nil"/>
              <w:bottom w:val="nil"/>
              <w:right w:val="nil"/>
            </w:tcBorders>
            <w:tcMar>
              <w:top w:w="225" w:type="dxa"/>
              <w:left w:w="180" w:type="dxa"/>
              <w:bottom w:w="225" w:type="dxa"/>
              <w:right w:w="180" w:type="dxa"/>
            </w:tcMar>
            <w:hideMark/>
          </w:tcPr>
          <w:p w14:paraId="1E1EE7A4" w14:textId="60C7029A"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Müşteri aşağıdakileri kabul eder ve onaylar:</w:t>
            </w:r>
          </w:p>
        </w:tc>
      </w:tr>
      <w:tr w:rsidR="000D6B7A" w:rsidRPr="00485E9B" w14:paraId="517E2B21" w14:textId="77777777">
        <w:tc>
          <w:tcPr>
            <w:tcW w:w="0" w:type="auto"/>
            <w:tcBorders>
              <w:top w:val="nil"/>
              <w:left w:val="nil"/>
              <w:bottom w:val="nil"/>
              <w:right w:val="nil"/>
            </w:tcBorders>
            <w:tcMar>
              <w:top w:w="225" w:type="dxa"/>
              <w:left w:w="180" w:type="dxa"/>
              <w:bottom w:w="225" w:type="dxa"/>
              <w:right w:w="180" w:type="dxa"/>
            </w:tcMar>
            <w:hideMark/>
          </w:tcPr>
          <w:p w14:paraId="53B7E94E" w14:textId="4DBBB366" w:rsidR="000D6B7A" w:rsidRPr="00485E9B" w:rsidRDefault="00C05144">
            <w:pPr>
              <w:pStyle w:val="P68B1DB1-Normal4"/>
              <w:spacing w:after="0" w:line="240" w:lineRule="auto"/>
              <w:rPr>
                <w:rFonts w:cs="Times New Roman"/>
              </w:rPr>
            </w:pPr>
            <w:r w:rsidRPr="00485E9B">
              <w:rPr>
                <w:rFonts w:cs="Times New Roman"/>
              </w:rPr>
              <w:t xml:space="preserve">(a) </w:t>
            </w:r>
            <w:r w:rsidRPr="00485E9B">
              <w:rPr>
                <w:rFonts w:cs="Times New Roman"/>
              </w:rPr>
              <w:t>uygulama içi nakit olmayan ödeme işlevselliğinin mevcudiyeti, Yürürlük Tarihi itibariyle mevcut olabilecek veya olmayabilecek Yandex Go Hizmetlerinin isteğe bağlı bir özelliğidir;</w:t>
            </w:r>
          </w:p>
        </w:tc>
      </w:tr>
      <w:tr w:rsidR="000D6B7A" w:rsidRPr="00485E9B" w14:paraId="4B747A1C" w14:textId="77777777">
        <w:trPr>
          <w:trHeight w:val="25"/>
        </w:trPr>
        <w:tc>
          <w:tcPr>
            <w:tcW w:w="0" w:type="auto"/>
            <w:tcBorders>
              <w:top w:val="nil"/>
              <w:left w:val="nil"/>
              <w:bottom w:val="nil"/>
              <w:right w:val="nil"/>
            </w:tcBorders>
            <w:tcMar>
              <w:top w:w="225" w:type="dxa"/>
              <w:left w:w="180" w:type="dxa"/>
              <w:bottom w:w="225" w:type="dxa"/>
              <w:right w:w="180" w:type="dxa"/>
            </w:tcMar>
            <w:hideMark/>
          </w:tcPr>
          <w:p w14:paraId="70496A00" w14:textId="206ACA6F" w:rsidR="000D6B7A" w:rsidRPr="00485E9B" w:rsidRDefault="00C05144">
            <w:pPr>
              <w:rPr>
                <w:rFonts w:ascii="Times New Roman" w:hAnsi="Times New Roman" w:cs="Times New Roman"/>
              </w:rPr>
            </w:pPr>
            <w:r w:rsidRPr="00485E9B">
              <w:rPr>
                <w:rFonts w:ascii="Times New Roman" w:hAnsi="Times New Roman" w:cs="Times New Roman"/>
              </w:rPr>
              <w:t>(b) Kullanıcıdan Müşteriye ödenecek Transfer Ücreti (yalnızca nakit olmayan</w:t>
            </w:r>
            <w:r w:rsidRPr="00485E9B">
              <w:rPr>
                <w:rFonts w:ascii="Times New Roman" w:hAnsi="Times New Roman" w:cs="Times New Roman"/>
              </w:rPr>
              <w:t xml:space="preserve"> yöntemlerle ödenirse) </w:t>
            </w:r>
            <w:r w:rsidRPr="00485E9B">
              <w:rPr>
                <w:rStyle w:val="Emphasis"/>
                <w:rFonts w:ascii="Times New Roman" w:hAnsi="Times New Roman" w:cs="Times New Roman"/>
                <w:b/>
                <w:shd w:val="clear" w:color="auto" w:fill="FFFFFF"/>
              </w:rPr>
              <w:t>usulüne uygun lisanslı PSP</w:t>
            </w:r>
            <w:r w:rsidR="00485E9B" w:rsidRPr="00485E9B">
              <w:rPr>
                <w:rStyle w:val="Emphasis"/>
                <w:rFonts w:ascii="Times New Roman" w:hAnsi="Times New Roman" w:cs="Times New Roman"/>
                <w:b/>
                <w:shd w:val="clear" w:color="auto" w:fill="FFFFFF"/>
              </w:rPr>
              <w:t xml:space="preserve"> tarafından</w:t>
            </w:r>
            <w:r w:rsidRPr="00485E9B">
              <w:rPr>
                <w:rStyle w:val="Emphasis"/>
                <w:rFonts w:ascii="Times New Roman" w:hAnsi="Times New Roman" w:cs="Times New Roman"/>
                <w:b/>
                <w:shd w:val="clear" w:color="auto" w:fill="FFFFFF"/>
              </w:rPr>
              <w:t xml:space="preserve"> </w:t>
            </w:r>
            <w:r w:rsidRPr="00485E9B">
              <w:rPr>
                <w:rFonts w:ascii="Times New Roman" w:hAnsi="Times New Roman" w:cs="Times New Roman"/>
                <w:shd w:val="clear" w:color="auto" w:fill="FFFFFF"/>
              </w:rPr>
              <w:t xml:space="preserve">işbu sözleşmenin 6. Bölümü uyarınca tahsil edilecektir; </w:t>
            </w:r>
          </w:p>
        </w:tc>
      </w:tr>
      <w:tr w:rsidR="000D6B7A" w:rsidRPr="00485E9B" w14:paraId="3B895F62" w14:textId="77777777">
        <w:tc>
          <w:tcPr>
            <w:tcW w:w="0" w:type="auto"/>
            <w:tcBorders>
              <w:top w:val="nil"/>
              <w:left w:val="nil"/>
              <w:bottom w:val="nil"/>
              <w:right w:val="nil"/>
            </w:tcBorders>
            <w:tcMar>
              <w:top w:w="225" w:type="dxa"/>
              <w:left w:w="180" w:type="dxa"/>
              <w:bottom w:w="225" w:type="dxa"/>
              <w:right w:w="180" w:type="dxa"/>
            </w:tcMar>
            <w:hideMark/>
          </w:tcPr>
          <w:p w14:paraId="4E7D649B" w14:textId="1B8019A2" w:rsidR="000D6B7A" w:rsidRPr="00485E9B" w:rsidRDefault="00C05144">
            <w:pPr>
              <w:pStyle w:val="P68B1DB1-Normal4"/>
              <w:spacing w:after="0" w:line="240" w:lineRule="auto"/>
              <w:rPr>
                <w:rFonts w:cs="Times New Roman"/>
              </w:rPr>
            </w:pPr>
            <w:r w:rsidRPr="00485E9B">
              <w:rPr>
                <w:rFonts w:cs="Times New Roman"/>
              </w:rPr>
              <w:t>(c) Yandex Go Hizmetleri, Madde 6.2.3'te açıklandığı gibi Kullanıcılardan gelen nakit olmayan ödemelerin işlenmesini düzenleyecek şekilde</w:t>
            </w:r>
            <w:r w:rsidRPr="00485E9B">
              <w:rPr>
                <w:rFonts w:cs="Times New Roman"/>
              </w:rPr>
              <w:t xml:space="preserve"> yapılandırılmıştır, bu da Müşteri tarafından değiştirilemeyen Yüklenicinin çıkarlarını garanti etmeyi amaçlayan Yandex Go Hizmetlerinin doğasında bulunan bir özelliktir; ve</w:t>
            </w:r>
          </w:p>
        </w:tc>
      </w:tr>
      <w:tr w:rsidR="000D6B7A" w:rsidRPr="00485E9B" w14:paraId="12C6FB81" w14:textId="77777777">
        <w:tc>
          <w:tcPr>
            <w:tcW w:w="0" w:type="auto"/>
            <w:tcBorders>
              <w:top w:val="nil"/>
              <w:left w:val="nil"/>
              <w:bottom w:val="nil"/>
              <w:right w:val="nil"/>
            </w:tcBorders>
            <w:tcMar>
              <w:top w:w="225" w:type="dxa"/>
              <w:left w:w="180" w:type="dxa"/>
              <w:bottom w:w="225" w:type="dxa"/>
              <w:right w:w="180" w:type="dxa"/>
            </w:tcMar>
            <w:hideMark/>
          </w:tcPr>
          <w:p w14:paraId="201CFA9C" w14:textId="2B9F765E" w:rsidR="000D6B7A" w:rsidRPr="00485E9B" w:rsidRDefault="00C05144">
            <w:pPr>
              <w:pStyle w:val="P68B1DB1-Normal4"/>
              <w:spacing w:after="0" w:line="240" w:lineRule="auto"/>
              <w:rPr>
                <w:rFonts w:cs="Times New Roman"/>
              </w:rPr>
            </w:pPr>
            <w:r w:rsidRPr="00485E9B">
              <w:rPr>
                <w:rFonts w:cs="Times New Roman"/>
              </w:rPr>
              <w:t xml:space="preserve">(d) Kullanıcının Müşteriye Transfer Ücretini (yalnızca nakit olmayan yöntemlerle </w:t>
            </w:r>
            <w:r w:rsidRPr="00485E9B">
              <w:rPr>
                <w:rFonts w:cs="Times New Roman"/>
              </w:rPr>
              <w:t>ödenirse) ödeme yükümlülüğü, Yandex Go Kullanıcısının Yandex Go Hizmetleri tarafından atanan lisanslı PSP'ye ilgili Transfer Ücretine eşit miktarda nakit olmayan ödeme yapmış olması durumunda yerine getirilmiş sayılacaktır.</w:t>
            </w:r>
          </w:p>
        </w:tc>
      </w:tr>
      <w:tr w:rsidR="000D6B7A" w:rsidRPr="00485E9B" w14:paraId="5CBFEC85" w14:textId="77777777">
        <w:tc>
          <w:tcPr>
            <w:tcW w:w="0" w:type="auto"/>
            <w:tcBorders>
              <w:top w:val="nil"/>
              <w:left w:val="nil"/>
              <w:bottom w:val="nil"/>
              <w:right w:val="nil"/>
            </w:tcBorders>
            <w:tcMar>
              <w:top w:w="225" w:type="dxa"/>
              <w:left w:w="180" w:type="dxa"/>
              <w:bottom w:w="225" w:type="dxa"/>
              <w:right w:w="180" w:type="dxa"/>
            </w:tcMar>
            <w:hideMark/>
          </w:tcPr>
          <w:p w14:paraId="566C6268" w14:textId="71D958BE"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Yüklenici, mutlak takdir yetkis</w:t>
            </w:r>
            <w:r w:rsidRPr="00485E9B">
              <w:rPr>
                <w:rFonts w:cs="Times New Roman"/>
              </w:rPr>
              <w:t>ini kullanarak, nakit olmayan yöntemlerle ödenen ve teknik veya diğer nedenlerle Kullanıcılardan alınmayan Transfer Ücretini karşılamaya karar verebilir. Bu, yalnızca Müşteri tarafından gerçekleştirilen ve tamamlanması ilgili Müşteri veya Yüklenicinin kend</w:t>
            </w:r>
            <w:r w:rsidRPr="00485E9B">
              <w:rPr>
                <w:rFonts w:cs="Times New Roman"/>
              </w:rPr>
              <w:t>isi tarafından onaylanmış Transferler için geçerli olabilir. Yüklenici, kendi takdirine bağlı olarak, Müşteri, Sürücü, Kullanıcı veya ilgili diğer kişilerin eylemlerindeki dolandırıcılık / dürüstsüzlük / diğer usulsüzlükler konusunda karar verme ve böyle b</w:t>
            </w:r>
            <w:r w:rsidRPr="00485E9B">
              <w:rPr>
                <w:rFonts w:cs="Times New Roman"/>
              </w:rPr>
              <w:t>ir tazminatı reddetme hakkına sahiptir. Yüklenici alınmamış nakit olmayan bir ödemeyi tazmin ederse ve böyle bir ödeme daha sonra Müşteri lehine alınırsa, ilgili tazminat tutarı bu sonraki Kullanıcı ödemesi ile mahsup edilebilir.</w:t>
            </w:r>
          </w:p>
          <w:p w14:paraId="2C293622" w14:textId="77777777" w:rsidR="000D6B7A" w:rsidRPr="00485E9B" w:rsidRDefault="000D6B7A">
            <w:pPr>
              <w:spacing w:after="0" w:line="240" w:lineRule="auto"/>
              <w:rPr>
                <w:rFonts w:ascii="Times New Roman" w:hAnsi="Times New Roman" w:cs="Times New Roman"/>
              </w:rPr>
            </w:pPr>
          </w:p>
          <w:p w14:paraId="0BFBFA59" w14:textId="211139E3"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Taraflar arasındaki ödeme</w:t>
            </w:r>
            <w:r w:rsidRPr="00485E9B">
              <w:rPr>
                <w:rFonts w:cs="Times New Roman"/>
              </w:rPr>
              <w:t>lerin para birimi Türk lirası (TRY) olarak belirlenecektir.</w:t>
            </w:r>
          </w:p>
        </w:tc>
      </w:tr>
      <w:tr w:rsidR="000D6B7A" w:rsidRPr="00485E9B" w14:paraId="05DE7730" w14:textId="77777777">
        <w:tc>
          <w:tcPr>
            <w:tcW w:w="0" w:type="auto"/>
            <w:tcBorders>
              <w:top w:val="nil"/>
              <w:left w:val="nil"/>
              <w:bottom w:val="nil"/>
              <w:right w:val="nil"/>
            </w:tcBorders>
            <w:tcMar>
              <w:top w:w="225" w:type="dxa"/>
              <w:left w:w="180" w:type="dxa"/>
              <w:bottom w:w="225" w:type="dxa"/>
              <w:right w:w="180" w:type="dxa"/>
            </w:tcMar>
            <w:hideMark/>
          </w:tcPr>
          <w:p w14:paraId="5FE240D8" w14:textId="060A6F38" w:rsidR="000D6B7A" w:rsidRPr="00485E9B" w:rsidRDefault="00C05144">
            <w:pPr>
              <w:pStyle w:val="P68B1DB1-ListParagraph6"/>
              <w:numPr>
                <w:ilvl w:val="0"/>
                <w:numId w:val="7"/>
              </w:numPr>
              <w:spacing w:line="240" w:lineRule="auto"/>
              <w:rPr>
                <w:rFonts w:cs="Times New Roman"/>
              </w:rPr>
            </w:pPr>
            <w:r w:rsidRPr="00485E9B">
              <w:rPr>
                <w:rFonts w:cs="Times New Roman"/>
              </w:rPr>
              <w:t>GARANTİLER VE TEMİNATLAR</w:t>
            </w:r>
          </w:p>
        </w:tc>
      </w:tr>
      <w:tr w:rsidR="000D6B7A" w:rsidRPr="00485E9B" w14:paraId="53F05853" w14:textId="77777777">
        <w:tc>
          <w:tcPr>
            <w:tcW w:w="0" w:type="auto"/>
            <w:tcBorders>
              <w:top w:val="nil"/>
              <w:left w:val="nil"/>
              <w:bottom w:val="nil"/>
              <w:right w:val="nil"/>
            </w:tcBorders>
            <w:tcMar>
              <w:top w:w="225" w:type="dxa"/>
              <w:left w:w="180" w:type="dxa"/>
              <w:bottom w:w="225" w:type="dxa"/>
              <w:right w:w="180" w:type="dxa"/>
            </w:tcMar>
            <w:hideMark/>
          </w:tcPr>
          <w:p w14:paraId="4AFB4B75" w14:textId="033655CA"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 xml:space="preserve">Müşterinin bu Sözleşmeyi imzalaması ve teslim etmesi ile Müşterinin bu Sözleşme kapsamındaki yükümlülüklerini yerine getirmesi Türk Hukuku'nun ihlali ile </w:t>
            </w:r>
            <w:r w:rsidRPr="00485E9B">
              <w:rPr>
                <w:rFonts w:cs="Times New Roman"/>
              </w:rPr>
              <w:t>sonuçlanmayacaktır.</w:t>
            </w:r>
          </w:p>
          <w:p w14:paraId="550E5F9A" w14:textId="77777777" w:rsidR="000D6B7A" w:rsidRPr="00485E9B" w:rsidRDefault="000D6B7A">
            <w:pPr>
              <w:spacing w:after="0" w:line="240" w:lineRule="auto"/>
              <w:rPr>
                <w:rFonts w:ascii="Times New Roman" w:hAnsi="Times New Roman" w:cs="Times New Roman"/>
              </w:rPr>
            </w:pPr>
          </w:p>
          <w:p w14:paraId="23FDA003" w14:textId="61425476"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Müşteri, Araç kullanmak ve Transfer ve/veya teslimat hizmetleri sunmak için Türk Hukuku tarafından gerekli görülen tüm lisans ve (veya) izinlere sahip olduğunu ve (c) ilgili zamanda Aracı fiilen kullanma yeteneğine sahip olduğunu garan</w:t>
            </w:r>
            <w:r w:rsidRPr="00485E9B">
              <w:rPr>
                <w:rFonts w:cs="Times New Roman"/>
              </w:rPr>
              <w:t>ti eder.</w:t>
            </w:r>
          </w:p>
        </w:tc>
      </w:tr>
      <w:tr w:rsidR="000D6B7A" w:rsidRPr="00485E9B" w14:paraId="38AFA869" w14:textId="77777777">
        <w:tc>
          <w:tcPr>
            <w:tcW w:w="0" w:type="auto"/>
            <w:tcBorders>
              <w:top w:val="nil"/>
              <w:left w:val="nil"/>
              <w:bottom w:val="nil"/>
              <w:right w:val="nil"/>
            </w:tcBorders>
            <w:tcMar>
              <w:top w:w="225" w:type="dxa"/>
              <w:left w:w="180" w:type="dxa"/>
              <w:bottom w:w="225" w:type="dxa"/>
              <w:right w:w="180" w:type="dxa"/>
            </w:tcMar>
            <w:hideMark/>
          </w:tcPr>
          <w:p w14:paraId="41FA4180" w14:textId="4E4897FA"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 xml:space="preserve">Bu Sözleşmede açıkça belirtilen garanti ve teminatlar dışında, Yüklenici başka hiçbir açık veya zımni garanti ve teminat vermez ve Platform Hizmetlerinin doğru, sorunsuz ve hatasız çalışması ile Platform Hizmetlerinin Müşterinin belirli hedef ve </w:t>
            </w:r>
            <w:r w:rsidRPr="00485E9B">
              <w:rPr>
                <w:rFonts w:cs="Times New Roman"/>
              </w:rPr>
              <w:t xml:space="preserve">beklentileriyle uyumluluğu konusunda </w:t>
            </w:r>
            <w:r w:rsidRPr="00485E9B">
              <w:rPr>
                <w:rFonts w:cs="Times New Roman"/>
              </w:rPr>
              <w:lastRenderedPageBreak/>
              <w:t>herhangi bir garanti, teminat veya hükmü açıkça reddeder.</w:t>
            </w:r>
          </w:p>
        </w:tc>
      </w:tr>
      <w:tr w:rsidR="000D6B7A" w:rsidRPr="00485E9B" w14:paraId="3CFE8EB3" w14:textId="77777777">
        <w:tc>
          <w:tcPr>
            <w:tcW w:w="0" w:type="auto"/>
            <w:tcBorders>
              <w:top w:val="nil"/>
              <w:left w:val="nil"/>
              <w:bottom w:val="nil"/>
              <w:right w:val="nil"/>
            </w:tcBorders>
            <w:tcMar>
              <w:top w:w="225" w:type="dxa"/>
              <w:left w:w="180" w:type="dxa"/>
              <w:bottom w:w="225" w:type="dxa"/>
              <w:right w:w="180" w:type="dxa"/>
            </w:tcMar>
            <w:hideMark/>
          </w:tcPr>
          <w:p w14:paraId="45DCA6FA" w14:textId="2707AB4E" w:rsidR="000D6B7A" w:rsidRPr="00485E9B" w:rsidRDefault="00C05144">
            <w:pPr>
              <w:pStyle w:val="P68B1DB1-ListParagraph6"/>
              <w:numPr>
                <w:ilvl w:val="0"/>
                <w:numId w:val="7"/>
              </w:numPr>
              <w:spacing w:line="240" w:lineRule="auto"/>
              <w:rPr>
                <w:rFonts w:cs="Times New Roman"/>
              </w:rPr>
            </w:pPr>
            <w:r w:rsidRPr="00485E9B">
              <w:rPr>
                <w:rFonts w:cs="Times New Roman"/>
              </w:rPr>
              <w:lastRenderedPageBreak/>
              <w:t>GİZLİLİK</w:t>
            </w:r>
          </w:p>
        </w:tc>
      </w:tr>
      <w:tr w:rsidR="000D6B7A" w:rsidRPr="00485E9B" w14:paraId="5876E66E" w14:textId="77777777">
        <w:tc>
          <w:tcPr>
            <w:tcW w:w="0" w:type="auto"/>
            <w:tcBorders>
              <w:top w:val="nil"/>
              <w:left w:val="nil"/>
              <w:bottom w:val="nil"/>
              <w:right w:val="nil"/>
            </w:tcBorders>
            <w:tcMar>
              <w:top w:w="225" w:type="dxa"/>
              <w:left w:w="180" w:type="dxa"/>
              <w:bottom w:w="225" w:type="dxa"/>
              <w:right w:w="180" w:type="dxa"/>
            </w:tcMar>
            <w:hideMark/>
          </w:tcPr>
          <w:p w14:paraId="61D620CB" w14:textId="6C439D69"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'Gizli Bilgi', kısıtlama olmaksızın Taraflar tarafından Sözleşmenin akdedilmesi ve ifa edilmesi ile ilişkili veya bununla bağlantılı organizasyonel, t</w:t>
            </w:r>
            <w:r w:rsidRPr="00485E9B">
              <w:rPr>
                <w:rFonts w:cs="Times New Roman"/>
              </w:rPr>
              <w:t>eknolojik, ticari, mali ve diğer her türlü bilgi ve veriyi ifade edecektir. Açıklık sağlamak için: Taleplerde yer alan bilgiler ve Sözleşmenin içeriği Gizli Bilgiyi oluşturur ve bu Sözleşmenin varlığı gerçeği Gizli Bilgiyi oluşturmaz.</w:t>
            </w:r>
          </w:p>
          <w:p w14:paraId="2DCCD22C" w14:textId="77777777" w:rsidR="000D6B7A" w:rsidRPr="00485E9B" w:rsidRDefault="000D6B7A">
            <w:pPr>
              <w:spacing w:after="0" w:line="240" w:lineRule="auto"/>
              <w:rPr>
                <w:rFonts w:ascii="Times New Roman" w:hAnsi="Times New Roman" w:cs="Times New Roman"/>
              </w:rPr>
            </w:pPr>
          </w:p>
          <w:p w14:paraId="1029FC68" w14:textId="2250A29B" w:rsidR="000D6B7A" w:rsidRPr="00485E9B" w:rsidRDefault="00C05144">
            <w:pPr>
              <w:pStyle w:val="P68B1DB1-Normal4"/>
              <w:spacing w:after="0" w:line="240" w:lineRule="auto"/>
              <w:ind w:left="633"/>
              <w:rPr>
                <w:rFonts w:eastAsia="Times New Roman" w:cs="Times New Roman"/>
              </w:rPr>
            </w:pPr>
            <w:r w:rsidRPr="00485E9B">
              <w:rPr>
                <w:rFonts w:cs="Times New Roman"/>
              </w:rPr>
              <w:t xml:space="preserve">Hiçbir Taraf, diğer </w:t>
            </w:r>
            <w:r w:rsidRPr="00485E9B">
              <w:rPr>
                <w:rFonts w:cs="Times New Roman"/>
              </w:rPr>
              <w:t>Tarafın yazılı onayı olmaksızın, aşağıdaki durumlar hariç olmak üzere, herhangi bir kişiye Gizli Bilgiyi ifşa etmeyecek veya kendi amaçları için ticari olarak kullanmayacak veya istismar etmeyecektir: (a) ifşa veya kullanım Türk Hukuku tarafından gerekli k</w:t>
            </w:r>
            <w:r w:rsidRPr="00485E9B">
              <w:rPr>
                <w:rFonts w:cs="Times New Roman"/>
              </w:rPr>
              <w:t>ılınıyorsa veya yetkili bir Devlet Otoritesi tarafından gerekli görülüyor veya talep ediliyorsa; (c) ilgili Gizli Bilginin herhangi bir Tarafın bu Sözleşmeyi ihlali dışında kamuya açık olduğu ölçüde; (d) Gizli Bilgi, açık veya zımni olarak gizlilik konusun</w:t>
            </w:r>
            <w:r w:rsidRPr="00485E9B">
              <w:rPr>
                <w:rFonts w:cs="Times New Roman"/>
              </w:rPr>
              <w:t>da herhangi bir taahhüt veya görev ihlali içinde olmayan bir kişi tarafından söz konusu Tarafa ifşa edilmişse; (e) ifşa veya kullanım Sözleşmeden kaynaklanan veya bununla bağlantılı hukuki işlemler amacıyla gerekiyorsa; (f) ifşa, ifşa eden Tarafın profesyo</w:t>
            </w:r>
            <w:r w:rsidRPr="00485E9B">
              <w:rPr>
                <w:rFonts w:cs="Times New Roman"/>
              </w:rPr>
              <w:t>nel danışmanına yapılıyorsa, bu durumda ifşa eden Taraf, profesyonel danışmanın bu Sözleşmenin bir tarafıymış gibi 7. Bölüm şartlarına uymasını sağlamaktan sorumludur; (g) Yüklenicinin bilgilendirici, tanıtım veya reklam materyallerinde Müşteriye Yandex Go</w:t>
            </w:r>
            <w:r w:rsidRPr="00485E9B">
              <w:rPr>
                <w:rFonts w:cs="Times New Roman"/>
              </w:rPr>
              <w:t xml:space="preserve"> Hizmetlerinin kullanıcısı olarak referanslar yoluyla yapılan ifşa;</w:t>
            </w:r>
          </w:p>
          <w:p w14:paraId="1A00FB39" w14:textId="0AB6EDD4" w:rsidR="000D6B7A" w:rsidRPr="00485E9B" w:rsidRDefault="00C05144">
            <w:pPr>
              <w:pStyle w:val="P68B1DB1-Normal4"/>
              <w:spacing w:after="0" w:line="240" w:lineRule="auto"/>
              <w:ind w:left="633"/>
              <w:rPr>
                <w:rFonts w:cs="Times New Roman"/>
              </w:rPr>
            </w:pPr>
            <w:r w:rsidRPr="00485E9B">
              <w:rPr>
                <w:rFonts w:cs="Times New Roman"/>
              </w:rPr>
              <w:t>(h) Yüklenicinin İştirakleri tarafından ifşa veya kullanım (bu, kısıtlama olmaksızın Müşteri tarafından Yükleniciye sağlanan veya Yüklenici tarafından Yandex Go Hizmetleri aracılığıyla top</w:t>
            </w:r>
            <w:r w:rsidRPr="00485E9B">
              <w:rPr>
                <w:rFonts w:cs="Times New Roman"/>
              </w:rPr>
              <w:t>lanan bilgi ve verileri içerir); (i) Yüklenici tarafından yapılan ifşa, herhangi bir kişinin kısıtlama olmaksızın Taraflar ve ilişkileri ile ilgili olanlar dahil suçlama, iddia, yayın, talep ve (veya) beyanlarına tepki vermek veya başka şekilde ele almak i</w:t>
            </w:r>
            <w:r w:rsidRPr="00485E9B">
              <w:rPr>
                <w:rFonts w:cs="Times New Roman"/>
              </w:rPr>
              <w:t>çin gerekiyorsa; (j) Yüklenici tarafından yapılan ifşa, Yandex Go Hizmetlerinin Yüklenicinin standartları, kuralları ve iç düzenlemeleri ile tam uyum içinde çalışmasını sağlamak için gerekiyorsa, kısıtlama olmaksızın Taleplerin iletişimi ve (veya) ifa edil</w:t>
            </w:r>
            <w:r w:rsidRPr="00485E9B">
              <w:rPr>
                <w:rFonts w:cs="Times New Roman"/>
              </w:rPr>
              <w:t>mesi dahil; veya</w:t>
            </w:r>
          </w:p>
          <w:p w14:paraId="415D3B7A" w14:textId="2737B6C7" w:rsidR="000D6B7A" w:rsidRPr="00485E9B" w:rsidRDefault="00C05144">
            <w:pPr>
              <w:pStyle w:val="P68B1DB1-Normal4"/>
              <w:spacing w:after="0" w:line="240" w:lineRule="auto"/>
              <w:ind w:left="633"/>
              <w:rPr>
                <w:rFonts w:eastAsia="Times New Roman" w:cs="Times New Roman"/>
              </w:rPr>
            </w:pPr>
            <w:r w:rsidRPr="00485E9B">
              <w:rPr>
                <w:rFonts w:cs="Times New Roman"/>
              </w:rPr>
              <w:t xml:space="preserve">(k) Yüklenici tarafından yapılan ifşa, Kullanıcılara veya sürücülere destek sağlamak, Kullanıcıların veya sürücülerin talep ve sorularını yanıtlamak, Yandex Go Hizmetlerinin kalitesini sağlamak ve (veya) Kullanıcılar veya sürücüler ile </w:t>
            </w:r>
            <w:r w:rsidRPr="00485E9B">
              <w:rPr>
                <w:rFonts w:cs="Times New Roman"/>
              </w:rPr>
              <w:t>etkili bir iletişim sağlamak için gerekiyorsa. Bu madde kapsamındaki Tarafların yükümlülükleri bu Sözleşmenin süresi boyunca tam olarak yürürlükte olacak ve Sözleşmenin sona ermesi tarihinden itibaren üç (3) yıl süreyle devam edecektir.</w:t>
            </w:r>
          </w:p>
          <w:p w14:paraId="4269C9F6" w14:textId="77777777" w:rsidR="000D6B7A" w:rsidRPr="00485E9B" w:rsidRDefault="000D6B7A">
            <w:pPr>
              <w:spacing w:after="0" w:line="240" w:lineRule="auto"/>
              <w:rPr>
                <w:rFonts w:ascii="Times New Roman" w:eastAsia="Times New Roman" w:hAnsi="Times New Roman" w:cs="Times New Roman"/>
              </w:rPr>
            </w:pPr>
          </w:p>
          <w:p w14:paraId="5FDA658E" w14:textId="0ED45A2A" w:rsidR="000D6B7A" w:rsidRPr="00485E9B" w:rsidRDefault="00C05144">
            <w:pPr>
              <w:pStyle w:val="P68B1DB1-ListParagraph8"/>
              <w:numPr>
                <w:ilvl w:val="1"/>
                <w:numId w:val="7"/>
              </w:numPr>
              <w:spacing w:line="240" w:lineRule="auto"/>
              <w:ind w:left="630" w:hanging="630"/>
            </w:pPr>
            <w:r w:rsidRPr="00485E9B">
              <w:t>Müşteri, Kullanıcı</w:t>
            </w:r>
            <w:r w:rsidRPr="00485E9B">
              <w:t>nın kişisel bilgilerini herhangi bir kişiye ifşa etmeyecek ve Kullanıcının kişisel bilgilerini Sözleşmenin ifa edilmesi için gerekli olanlar dışındaki amaçlar için kullanmayacaktır, kısıtlama olmaksızın Müşteri, Kullanıcının onay vermediği ve içeriği Kulla</w:t>
            </w:r>
            <w:r w:rsidRPr="00485E9B">
              <w:t>nıcının Yandex Go Hizmetleri aracılığıyla yaptığı Talepler ile doğrudan ilgili olmayan telefon aramaları yapmayacak ve kısa mesajlar göndermeyecektir.</w:t>
            </w:r>
          </w:p>
        </w:tc>
      </w:tr>
      <w:tr w:rsidR="000D6B7A" w:rsidRPr="00485E9B" w14:paraId="20270E77" w14:textId="77777777">
        <w:tc>
          <w:tcPr>
            <w:tcW w:w="0" w:type="auto"/>
            <w:tcBorders>
              <w:top w:val="nil"/>
              <w:left w:val="nil"/>
              <w:bottom w:val="nil"/>
              <w:right w:val="nil"/>
            </w:tcBorders>
            <w:tcMar>
              <w:top w:w="225" w:type="dxa"/>
              <w:left w:w="180" w:type="dxa"/>
              <w:bottom w:w="225" w:type="dxa"/>
              <w:right w:w="180" w:type="dxa"/>
            </w:tcMar>
            <w:hideMark/>
          </w:tcPr>
          <w:p w14:paraId="0BFDBC22" w14:textId="0393BB61" w:rsidR="000D6B7A" w:rsidRPr="00485E9B" w:rsidRDefault="00C05144">
            <w:pPr>
              <w:pStyle w:val="P68B1DB1-ListParagraph6"/>
              <w:numPr>
                <w:ilvl w:val="0"/>
                <w:numId w:val="7"/>
              </w:numPr>
              <w:spacing w:line="240" w:lineRule="auto"/>
              <w:rPr>
                <w:rFonts w:cs="Times New Roman"/>
              </w:rPr>
            </w:pPr>
            <w:r w:rsidRPr="00485E9B">
              <w:rPr>
                <w:rFonts w:cs="Times New Roman"/>
              </w:rPr>
              <w:t>TARAFLARIN SORUMLULUĞU</w:t>
            </w:r>
          </w:p>
        </w:tc>
      </w:tr>
      <w:tr w:rsidR="000D6B7A" w:rsidRPr="00485E9B" w14:paraId="03E81200" w14:textId="77777777">
        <w:tc>
          <w:tcPr>
            <w:tcW w:w="0" w:type="auto"/>
            <w:tcBorders>
              <w:top w:val="nil"/>
              <w:left w:val="nil"/>
              <w:bottom w:val="nil"/>
              <w:right w:val="nil"/>
            </w:tcBorders>
            <w:tcMar>
              <w:top w:w="225" w:type="dxa"/>
              <w:left w:w="180" w:type="dxa"/>
              <w:bottom w:w="225" w:type="dxa"/>
              <w:right w:w="180" w:type="dxa"/>
            </w:tcMar>
            <w:hideMark/>
          </w:tcPr>
          <w:p w14:paraId="1562A1DB" w14:textId="639B4537"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 xml:space="preserve">İşbu sözleşmede aksine açıkça hüküm bulunmadıkça, Yüklenici, Müşteriye karşı </w:t>
            </w:r>
            <w:r w:rsidRPr="00485E9B">
              <w:rPr>
                <w:rFonts w:cs="Times New Roman"/>
              </w:rPr>
              <w:t>herhangi bir dolaylı ve (veya) sonuçsal kayıp veya zarar (kar kaybı, iş kaybı, bilgi kaybı, üretim ve (veya) iş kaybı veya başka türlü olsun), maliyet, gider veya sonuçsal tazminat için diğer talepler (nasıl oluşursa oluşsun) konusunda sorumlu tutulmayacak</w:t>
            </w:r>
            <w:r w:rsidRPr="00485E9B">
              <w:rPr>
                <w:rFonts w:cs="Times New Roman"/>
              </w:rPr>
              <w:t>tır, Yüklenicinin belirli bir koşullar dizisinde böyle bir kayıp veya zararın olasılığını öngörüp öngörmediğine bakılmaksızın ve Yüklenicinin kasıt, ağır ihmal, ihmal veya masumiyetle hareket edip etmediğine bakılmaksızın, [bu kayıp, zarar vb.] Sözleşmeden</w:t>
            </w:r>
            <w:r w:rsidRPr="00485E9B">
              <w:rPr>
                <w:rFonts w:cs="Times New Roman"/>
              </w:rPr>
              <w:t xml:space="preserve"> kaynaklanan veya bununla bağlantılı olarak ortaya çıkanlar.</w:t>
            </w:r>
          </w:p>
        </w:tc>
      </w:tr>
      <w:tr w:rsidR="000D6B7A" w:rsidRPr="00485E9B" w14:paraId="3ED826CD" w14:textId="77777777">
        <w:trPr>
          <w:trHeight w:val="1350"/>
        </w:trPr>
        <w:tc>
          <w:tcPr>
            <w:tcW w:w="0" w:type="auto"/>
            <w:tcBorders>
              <w:top w:val="nil"/>
              <w:left w:val="nil"/>
              <w:bottom w:val="nil"/>
              <w:right w:val="nil"/>
            </w:tcBorders>
            <w:tcMar>
              <w:top w:w="225" w:type="dxa"/>
              <w:left w:w="180" w:type="dxa"/>
              <w:bottom w:w="225" w:type="dxa"/>
              <w:right w:w="180" w:type="dxa"/>
            </w:tcMar>
            <w:hideMark/>
          </w:tcPr>
          <w:p w14:paraId="38AC236F" w14:textId="56177F30"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lastRenderedPageBreak/>
              <w:t>Müşteri bu Sözleşmenin herhangi bir hükmünü ve/veya yürürlükteki herhangi bir yasayı ihlal ederse, veya Yüklenici kendi takdirine bağlı olarak bu Sözleşmenin devamının Yüklenicinin işine zarar v</w:t>
            </w:r>
            <w:r w:rsidRPr="00485E9B">
              <w:rPr>
                <w:rFonts w:cs="Times New Roman"/>
              </w:rPr>
              <w:t>erebileceğini, gizli bilgilerini tehlikeye atabileceğini veya yasal ya da ticari çıkarlarını olumsuz etkileyebileceğini, ya da Müşterinin yanlış, yanıltıcı veya aşağılayıcı beyanları da dahil olmak üzere Yüklenicinin itibarına zarar verebileceğini belirler</w:t>
            </w:r>
            <w:r w:rsidRPr="00485E9B">
              <w:rPr>
                <w:rFonts w:cs="Times New Roman"/>
              </w:rPr>
              <w:t>se, Yüklenici Müşteriye veya herhangi bir üçüncü tarafa karşı herhangi bir sorumluluk yüklenmeksizin, Yüklenicinin Bildirimi üzerine Sözleşmeyi teslim alındığı anda derhal yürürlüğe girmek üzere feshedebilir.</w:t>
            </w:r>
          </w:p>
        </w:tc>
      </w:tr>
      <w:tr w:rsidR="000D6B7A" w:rsidRPr="00485E9B" w14:paraId="30FA0D9B" w14:textId="77777777">
        <w:tc>
          <w:tcPr>
            <w:tcW w:w="0" w:type="auto"/>
            <w:tcBorders>
              <w:top w:val="nil"/>
              <w:left w:val="nil"/>
              <w:bottom w:val="nil"/>
              <w:right w:val="nil"/>
            </w:tcBorders>
            <w:tcMar>
              <w:top w:w="225" w:type="dxa"/>
              <w:left w:w="180" w:type="dxa"/>
              <w:bottom w:w="225" w:type="dxa"/>
              <w:right w:w="180" w:type="dxa"/>
            </w:tcMar>
            <w:hideMark/>
          </w:tcPr>
          <w:p w14:paraId="17B90B7A" w14:textId="2EF581C3"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Müşteri, Yüklenicinin aşağıdakilerden doğrudan</w:t>
            </w:r>
            <w:r w:rsidRPr="00485E9B">
              <w:rPr>
                <w:rFonts w:cs="Times New Roman"/>
              </w:rPr>
              <w:t xml:space="preserve"> veya dolaylı olarak kaynaklanan, bunlarla ilgili olan veya bunlarla bağlantılı olan (sınırlama olmaksızın) herhangi bir hasar, kayıp ve giderden sorumlu olmayacağını kabul eder ve ikrar eder: (i) Müşteri, Kullanıcılar ve (veya) herhangi bir kişi tarafında</w:t>
            </w:r>
            <w:r w:rsidRPr="00485E9B">
              <w:rPr>
                <w:rFonts w:cs="Times New Roman"/>
              </w:rPr>
              <w:t>n Platform Hizmetlerinin kullanılması ve (veya) kullanılamaması, nedeni veya sebebi ne olursa olsun; (ii) Müşteri tarafından Kullanıcılara sunulan Transfer Hizmetleri; ve (veya) (iii) Müşterinin bu Sözleşme ve (veya) Türk Hukuku kapsamındaki yükümlülükleri</w:t>
            </w:r>
            <w:r w:rsidRPr="00485E9B">
              <w:rPr>
                <w:rFonts w:cs="Times New Roman"/>
              </w:rPr>
              <w:t>nden herhangi birini kasıtlı, ihmalkar veya kusursuz olarak yerine getirmemesi veya gereği gibi yerine getirmemesi.</w:t>
            </w:r>
          </w:p>
        </w:tc>
      </w:tr>
      <w:tr w:rsidR="000D6B7A" w:rsidRPr="00485E9B" w14:paraId="4A64B11C" w14:textId="77777777">
        <w:tc>
          <w:tcPr>
            <w:tcW w:w="0" w:type="auto"/>
            <w:tcBorders>
              <w:top w:val="nil"/>
              <w:left w:val="nil"/>
              <w:bottom w:val="nil"/>
              <w:right w:val="nil"/>
            </w:tcBorders>
            <w:tcMar>
              <w:top w:w="225" w:type="dxa"/>
              <w:left w:w="180" w:type="dxa"/>
              <w:bottom w:w="225" w:type="dxa"/>
              <w:right w:w="180" w:type="dxa"/>
            </w:tcMar>
            <w:hideMark/>
          </w:tcPr>
          <w:p w14:paraId="1F9537AF" w14:textId="58B7F35D"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Taraflar, Sözleşme kapsamındaki yükümlülüklerini tamamen veya kısmen yerine getirmeme veya gereği gibi yerine getirmeme durumunda, bu yerin</w:t>
            </w:r>
            <w:r w:rsidRPr="00485E9B">
              <w:rPr>
                <w:rFonts w:cs="Times New Roman"/>
              </w:rPr>
              <w:t>e getirmeme veya gereği gibi yerine getirmeme durumu Yürürlük Tarihi'nden sonra herhangi bir sel, yangın, deprem ve diğer doğal afetler, savaş, askeri düşmanlıklar, abluka, yetkili makamların yasaklayıcı eylemleri ve Devlet Otoritesinin eylemleri, grevler,</w:t>
            </w:r>
            <w:r w:rsidRPr="00485E9B">
              <w:rPr>
                <w:rFonts w:cs="Times New Roman"/>
              </w:rPr>
              <w:t xml:space="preserve"> iletişim ve elektrik enerjisi temini tahribatı, Sözleşme süresi boyunca meydana gelen ve Taraflar tarafından öngörülemeyen veya önlenemeyen patlamalar sonucunda gerçekleşirse sorumluluktan muaf tutulacaktır (her biri, bir 'Mücbir Sebep Olayı').</w:t>
            </w:r>
          </w:p>
          <w:p w14:paraId="5209FF43" w14:textId="77777777" w:rsidR="000D6B7A" w:rsidRPr="00485E9B" w:rsidRDefault="000D6B7A">
            <w:pPr>
              <w:spacing w:after="0" w:line="240" w:lineRule="auto"/>
              <w:rPr>
                <w:rFonts w:ascii="Times New Roman" w:hAnsi="Times New Roman" w:cs="Times New Roman"/>
              </w:rPr>
            </w:pPr>
          </w:p>
          <w:p w14:paraId="6EDDB48E" w14:textId="542841DD" w:rsidR="000D6B7A" w:rsidRPr="00485E9B" w:rsidRDefault="00C05144">
            <w:pPr>
              <w:pStyle w:val="ListParagraph"/>
              <w:numPr>
                <w:ilvl w:val="1"/>
                <w:numId w:val="7"/>
              </w:numPr>
              <w:spacing w:line="240" w:lineRule="auto"/>
              <w:ind w:left="630" w:hanging="630"/>
              <w:rPr>
                <w:rFonts w:ascii="Times New Roman" w:hAnsi="Times New Roman" w:cs="Times New Roman"/>
              </w:rPr>
            </w:pPr>
            <w:r w:rsidRPr="00485E9B">
              <w:rPr>
                <w:rStyle w:val="Emphasis"/>
                <w:rFonts w:ascii="Times New Roman" w:hAnsi="Times New Roman" w:cs="Times New Roman"/>
                <w:i w:val="0"/>
                <w:shd w:val="clear" w:color="auto" w:fill="FFFFFF"/>
              </w:rPr>
              <w:t>Yandex İl</w:t>
            </w:r>
            <w:r w:rsidRPr="00485E9B">
              <w:rPr>
                <w:rStyle w:val="Emphasis"/>
                <w:rFonts w:ascii="Times New Roman" w:hAnsi="Times New Roman" w:cs="Times New Roman"/>
                <w:i w:val="0"/>
                <w:shd w:val="clear" w:color="auto" w:fill="FFFFFF"/>
              </w:rPr>
              <w:t>e İlgili Sorumluluk Reddi</w:t>
            </w:r>
            <w:r w:rsidRPr="00485E9B">
              <w:rPr>
                <w:rStyle w:val="Emphasis"/>
                <w:rFonts w:ascii="Times New Roman" w:hAnsi="Times New Roman" w:cs="Times New Roman"/>
                <w:i w:val="0"/>
                <w:iCs w:val="0"/>
                <w:shd w:val="clear" w:color="auto" w:fill="FFFFFF"/>
              </w:rPr>
              <w:t xml:space="preserve"> Go</w:t>
            </w:r>
            <w:r w:rsidRPr="00485E9B">
              <w:rPr>
                <w:rStyle w:val="Emphasis"/>
                <w:rFonts w:ascii="Times New Roman" w:hAnsi="Times New Roman" w:cs="Times New Roman"/>
                <w:i w:val="0"/>
                <w:shd w:val="clear" w:color="auto" w:fill="FFFFFF"/>
              </w:rPr>
              <w:t>:</w:t>
            </w:r>
            <w:r w:rsidRPr="00485E9B">
              <w:rPr>
                <w:rFonts w:ascii="Times New Roman" w:hAnsi="Times New Roman" w:cs="Times New Roman"/>
                <w:shd w:val="clear" w:color="auto" w:fill="FFFFFF"/>
              </w:rPr>
              <w:t xml:space="preserve"> </w:t>
            </w:r>
            <w:r w:rsidRPr="00485E9B">
              <w:rPr>
                <w:rStyle w:val="Emphasis"/>
                <w:rFonts w:ascii="Times New Roman" w:hAnsi="Times New Roman" w:cs="Times New Roman"/>
                <w:i w:val="0"/>
                <w:shd w:val="clear" w:color="auto" w:fill="FFFFFF"/>
              </w:rPr>
              <w:t>Taraflar, Yandex'in bu Sözleşmenin bir tarafı olmadığını ve Platform Hizmetlerinin sağlanması, diğer hizmetler, ödeme süreçleri ve bunlardan kaynaklanan herhangi bir vergi (KDV dahil), sosyal güvenlik veya diğer yasal yükümlül</w:t>
            </w:r>
            <w:r w:rsidRPr="00485E9B">
              <w:rPr>
                <w:rStyle w:val="Emphasis"/>
                <w:rFonts w:ascii="Times New Roman" w:hAnsi="Times New Roman" w:cs="Times New Roman"/>
                <w:i w:val="0"/>
                <w:shd w:val="clear" w:color="auto" w:fill="FFFFFF"/>
              </w:rPr>
              <w:t xml:space="preserve">ükler dahil ancak bunlarla sınırlı olmamak üzere Yüklenici ile Müşteri arasındaki sözleşmesel ilişkiden kaynaklanan veya bununla bağlantılı olarak hiçbir sorumluluğunun bulunmadığını açıkça kabul ederler. Müşterinin vekili olarak hareket eden Yüklenici ve </w:t>
            </w:r>
            <w:r w:rsidRPr="00485E9B">
              <w:rPr>
                <w:rStyle w:val="Emphasis"/>
                <w:rFonts w:ascii="Times New Roman" w:hAnsi="Times New Roman" w:cs="Times New Roman"/>
                <w:i w:val="0"/>
                <w:shd w:val="clear" w:color="auto" w:fill="FFFFFF"/>
              </w:rPr>
              <w:t>Müşteri, ödeme süreciyle ilgili tüm geçerli yasalara uygunluğun sağlanmasından müteselsilen sorumludur. Müşteri, bu Sözleşme tarafından düzenlenen ödeme sürecindeki herhangi bir anlaşmazlık veya arızayla ilgili olarak Yandex aleyhine herhangi bir talepte b</w:t>
            </w:r>
            <w:r w:rsidRPr="00485E9B">
              <w:rPr>
                <w:rStyle w:val="Emphasis"/>
                <w:rFonts w:ascii="Times New Roman" w:hAnsi="Times New Roman" w:cs="Times New Roman"/>
                <w:i w:val="0"/>
                <w:shd w:val="clear" w:color="auto" w:fill="FFFFFF"/>
              </w:rPr>
              <w:t>ulunmayacağını kabul eder.</w:t>
            </w:r>
          </w:p>
        </w:tc>
      </w:tr>
      <w:tr w:rsidR="000D6B7A" w:rsidRPr="00485E9B" w14:paraId="2E24E719" w14:textId="77777777">
        <w:tc>
          <w:tcPr>
            <w:tcW w:w="0" w:type="auto"/>
            <w:tcBorders>
              <w:top w:val="nil"/>
              <w:left w:val="nil"/>
              <w:bottom w:val="nil"/>
              <w:right w:val="nil"/>
            </w:tcBorders>
            <w:tcMar>
              <w:top w:w="225" w:type="dxa"/>
              <w:left w:w="180" w:type="dxa"/>
              <w:bottom w:w="225" w:type="dxa"/>
              <w:right w:w="180" w:type="dxa"/>
            </w:tcMar>
            <w:hideMark/>
          </w:tcPr>
          <w:p w14:paraId="6C590515" w14:textId="36F8C11E" w:rsidR="000D6B7A" w:rsidRPr="00485E9B" w:rsidRDefault="00C05144">
            <w:pPr>
              <w:pStyle w:val="P68B1DB1-ListParagraph6"/>
              <w:numPr>
                <w:ilvl w:val="0"/>
                <w:numId w:val="7"/>
              </w:numPr>
              <w:spacing w:line="240" w:lineRule="auto"/>
              <w:rPr>
                <w:rFonts w:cs="Times New Roman"/>
              </w:rPr>
            </w:pPr>
            <w:r w:rsidRPr="00485E9B">
              <w:rPr>
                <w:rFonts w:cs="Times New Roman"/>
              </w:rPr>
              <w:t>SÖZLEŞMENIN GEÇERLİLİĞİ VE FESHİ</w:t>
            </w:r>
          </w:p>
        </w:tc>
      </w:tr>
      <w:tr w:rsidR="000D6B7A" w:rsidRPr="00485E9B" w14:paraId="37409DF2" w14:textId="77777777">
        <w:tc>
          <w:tcPr>
            <w:tcW w:w="0" w:type="auto"/>
            <w:tcBorders>
              <w:top w:val="nil"/>
              <w:left w:val="nil"/>
              <w:bottom w:val="nil"/>
              <w:right w:val="nil"/>
            </w:tcBorders>
            <w:tcMar>
              <w:top w:w="225" w:type="dxa"/>
              <w:left w:w="180" w:type="dxa"/>
              <w:bottom w:w="225" w:type="dxa"/>
              <w:right w:w="180" w:type="dxa"/>
            </w:tcMar>
            <w:hideMark/>
          </w:tcPr>
          <w:p w14:paraId="58C27648" w14:textId="0015634F"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Bu Sözleşme Yürürlük Tarihi'nden itibaren geçerli olacaktır. Sözleşmenin başlangıç süresi Yürürlük Tarihi'nden itibaren bir (1) takvim yılı olacaktır. Bir Taraf, ilgili sürenin bitiminden en az otuz (30) takvim günü önce Sözleşme süresinin herhangi bir uza</w:t>
            </w:r>
            <w:r w:rsidRPr="00485E9B">
              <w:rPr>
                <w:rFonts w:cs="Times New Roman"/>
              </w:rPr>
              <w:t>tılmasına itiraz ettiğini diğer Tarafa Bildirimle bildirmediği sürece, Sözleşmenin ilgili süresi otomatik olarak bir (1) yıl süreyle uzatılacaktır. Sözleşmenin süresi yıllık olarak tekrarlanan bir şekilde uzatılır ve Taraflar tarafından Sözleşmeye herhangi</w:t>
            </w:r>
            <w:r w:rsidRPr="00485E9B">
              <w:rPr>
                <w:rFonts w:cs="Times New Roman"/>
              </w:rPr>
              <w:t xml:space="preserve"> bir ek düzenlemenin yapılmasını gerektirmez.</w:t>
            </w:r>
          </w:p>
        </w:tc>
      </w:tr>
      <w:tr w:rsidR="000D6B7A" w:rsidRPr="00485E9B" w14:paraId="7BBC4DA6" w14:textId="77777777">
        <w:tc>
          <w:tcPr>
            <w:tcW w:w="0" w:type="auto"/>
            <w:tcBorders>
              <w:top w:val="nil"/>
              <w:left w:val="nil"/>
              <w:bottom w:val="nil"/>
              <w:right w:val="nil"/>
            </w:tcBorders>
            <w:tcMar>
              <w:top w:w="225" w:type="dxa"/>
              <w:left w:w="180" w:type="dxa"/>
              <w:bottom w:w="225" w:type="dxa"/>
              <w:right w:w="180" w:type="dxa"/>
            </w:tcMar>
            <w:hideMark/>
          </w:tcPr>
          <w:p w14:paraId="4D9FE190" w14:textId="56062C0C"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t>Sözleşme aşağıdaki durumlarda feshedilebilir:</w:t>
            </w:r>
          </w:p>
          <w:p w14:paraId="07190923" w14:textId="319B63F5" w:rsidR="000D6B7A" w:rsidRPr="00485E9B" w:rsidRDefault="00C05144">
            <w:pPr>
              <w:pStyle w:val="P68B1DB1-Normal4"/>
              <w:spacing w:after="0" w:line="240" w:lineRule="auto"/>
              <w:rPr>
                <w:rFonts w:cs="Times New Roman"/>
              </w:rPr>
            </w:pPr>
            <w:r w:rsidRPr="00485E9B">
              <w:rPr>
                <w:rFonts w:cs="Times New Roman"/>
              </w:rPr>
              <w:t>- Taraflar tarafından usulüne uygun olarak imzalanan karşılıklı yazılı anlaşma üzerine</w:t>
            </w:r>
          </w:p>
          <w:p w14:paraId="10E9796B" w14:textId="77777777" w:rsidR="00485E9B" w:rsidRPr="00485E9B" w:rsidRDefault="00C05144" w:rsidP="00485E9B">
            <w:pPr>
              <w:pStyle w:val="NormalWeb"/>
              <w:rPr>
                <w:sz w:val="22"/>
                <w:szCs w:val="22"/>
              </w:rPr>
            </w:pPr>
            <w:r w:rsidRPr="00485E9B">
              <w:rPr>
                <w:sz w:val="22"/>
                <w:szCs w:val="22"/>
              </w:rPr>
              <w:t xml:space="preserve">- </w:t>
            </w:r>
            <w:r w:rsidR="00485E9B" w:rsidRPr="00485E9B">
              <w:rPr>
                <w:sz w:val="22"/>
                <w:szCs w:val="22"/>
              </w:rPr>
              <w:t>Taraflardan birinin, fesih tarihinden en az üç (3) takvim günü önce diğer Tarafa bildirimde bulunması halinde, Müşteri bu bildirimi aldıktan sonra Platform Hizmetlerine erişimini kaybedebilir.</w:t>
            </w:r>
          </w:p>
          <w:p w14:paraId="541FBA40" w14:textId="4D44AE28" w:rsidR="000D6B7A" w:rsidRPr="00485E9B" w:rsidRDefault="000D6B7A">
            <w:pPr>
              <w:pStyle w:val="P68B1DB1-Normal4"/>
              <w:spacing w:after="0" w:line="240" w:lineRule="auto"/>
              <w:rPr>
                <w:rFonts w:cs="Times New Roman"/>
              </w:rPr>
            </w:pPr>
          </w:p>
          <w:p w14:paraId="7ADFEE0C" w14:textId="1349774D" w:rsidR="000D6B7A" w:rsidRPr="00485E9B" w:rsidRDefault="00C05144">
            <w:pPr>
              <w:pStyle w:val="P68B1DB1-Normal4"/>
              <w:spacing w:after="0" w:line="240" w:lineRule="auto"/>
              <w:rPr>
                <w:rFonts w:cs="Times New Roman"/>
              </w:rPr>
            </w:pPr>
            <w:r w:rsidRPr="00485E9B">
              <w:rPr>
                <w:rFonts w:cs="Times New Roman"/>
              </w:rPr>
              <w:lastRenderedPageBreak/>
              <w:t>- bu Sözleşmede belirtilen diğer durumlarda.</w:t>
            </w:r>
          </w:p>
        </w:tc>
      </w:tr>
      <w:tr w:rsidR="000D6B7A" w:rsidRPr="00485E9B" w14:paraId="4635114C" w14:textId="77777777">
        <w:tc>
          <w:tcPr>
            <w:tcW w:w="0" w:type="auto"/>
            <w:tcBorders>
              <w:top w:val="nil"/>
              <w:left w:val="nil"/>
              <w:bottom w:val="nil"/>
              <w:right w:val="nil"/>
            </w:tcBorders>
            <w:tcMar>
              <w:top w:w="225" w:type="dxa"/>
              <w:left w:w="180" w:type="dxa"/>
              <w:bottom w:w="225" w:type="dxa"/>
              <w:right w:w="180" w:type="dxa"/>
            </w:tcMar>
            <w:hideMark/>
          </w:tcPr>
          <w:p w14:paraId="5F4DC96C" w14:textId="793864FF"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rPr>
              <w:lastRenderedPageBreak/>
              <w:t>Sözleşmenin herhangi bir nedenle sona ermesi, Tarafları sona ermeden önce meydana gelen Sö</w:t>
            </w:r>
            <w:r w:rsidRPr="00485E9B">
              <w:rPr>
                <w:rFonts w:cs="Times New Roman"/>
              </w:rPr>
              <w:t>zleşme ihlallerinden doğan sorumluluktan kurtarmayacaktır.</w:t>
            </w:r>
          </w:p>
        </w:tc>
      </w:tr>
      <w:tr w:rsidR="000D6B7A" w:rsidRPr="00485E9B" w14:paraId="05E16A18" w14:textId="77777777">
        <w:tc>
          <w:tcPr>
            <w:tcW w:w="0" w:type="auto"/>
            <w:tcBorders>
              <w:top w:val="nil"/>
              <w:left w:val="nil"/>
              <w:bottom w:val="nil"/>
              <w:right w:val="nil"/>
            </w:tcBorders>
            <w:tcMar>
              <w:top w:w="225" w:type="dxa"/>
              <w:left w:w="180" w:type="dxa"/>
              <w:bottom w:w="225" w:type="dxa"/>
              <w:right w:w="180" w:type="dxa"/>
            </w:tcMar>
            <w:hideMark/>
          </w:tcPr>
          <w:p w14:paraId="7CE55B03" w14:textId="038789A5" w:rsidR="000D6B7A" w:rsidRPr="00485E9B" w:rsidRDefault="00C05144">
            <w:pPr>
              <w:pStyle w:val="P68B1DB1-ListParagraph6"/>
              <w:numPr>
                <w:ilvl w:val="0"/>
                <w:numId w:val="7"/>
              </w:numPr>
              <w:spacing w:line="240" w:lineRule="auto"/>
              <w:rPr>
                <w:rFonts w:cs="Times New Roman"/>
              </w:rPr>
            </w:pPr>
            <w:r w:rsidRPr="00485E9B">
              <w:rPr>
                <w:rFonts w:cs="Times New Roman"/>
              </w:rPr>
              <w:t>ÇEŞİTLİ HÜKÜMLER</w:t>
            </w:r>
          </w:p>
        </w:tc>
      </w:tr>
      <w:tr w:rsidR="000D6B7A" w:rsidRPr="00485E9B" w14:paraId="5FE72D92" w14:textId="77777777">
        <w:trPr>
          <w:trHeight w:val="908"/>
        </w:trPr>
        <w:tc>
          <w:tcPr>
            <w:tcW w:w="0" w:type="auto"/>
            <w:tcBorders>
              <w:top w:val="nil"/>
              <w:left w:val="nil"/>
              <w:bottom w:val="nil"/>
              <w:right w:val="nil"/>
            </w:tcBorders>
            <w:tcMar>
              <w:top w:w="225" w:type="dxa"/>
              <w:left w:w="180" w:type="dxa"/>
              <w:bottom w:w="225" w:type="dxa"/>
              <w:right w:w="180" w:type="dxa"/>
            </w:tcMar>
            <w:hideMark/>
          </w:tcPr>
          <w:p w14:paraId="33AFD2B1" w14:textId="01B82DED" w:rsidR="000D6B7A" w:rsidRPr="00485E9B" w:rsidRDefault="00C05144">
            <w:pPr>
              <w:pStyle w:val="P68B1DB1-ListParagraph10"/>
              <w:numPr>
                <w:ilvl w:val="1"/>
                <w:numId w:val="7"/>
              </w:numPr>
              <w:spacing w:line="240" w:lineRule="auto"/>
              <w:ind w:left="630" w:hanging="630"/>
              <w:rPr>
                <w:rFonts w:cs="Times New Roman"/>
              </w:rPr>
            </w:pPr>
            <w:r w:rsidRPr="00485E9B">
              <w:rPr>
                <w:rFonts w:cs="Times New Roman"/>
              </w:rPr>
              <w:t>Uygulanacak Hukuk ve Uyuşmazlık Çözümü</w:t>
            </w:r>
          </w:p>
          <w:p w14:paraId="7B329E13" w14:textId="03576CCC" w:rsidR="000D6B7A" w:rsidRPr="00485E9B" w:rsidRDefault="00C05144">
            <w:pPr>
              <w:pStyle w:val="P68B1DB1-Normal4"/>
              <w:spacing w:before="150" w:after="150" w:line="240" w:lineRule="auto"/>
              <w:rPr>
                <w:rFonts w:cs="Times New Roman"/>
              </w:rPr>
            </w:pPr>
            <w:r w:rsidRPr="00485E9B">
              <w:rPr>
                <w:rFonts w:cs="Times New Roman"/>
              </w:rPr>
              <w:t xml:space="preserve">Bu Sözleşme ve Sözleşmeden doğan veya Sözleşme ile bağlantılı herhangi bir sözleşme dışı yükümlülük Türk Hukuku'na tabi olacak ve Türk </w:t>
            </w:r>
            <w:r w:rsidRPr="00485E9B">
              <w:rPr>
                <w:rFonts w:cs="Times New Roman"/>
              </w:rPr>
              <w:t>Hukuku'na göre yorumlanacaktır.</w:t>
            </w:r>
          </w:p>
        </w:tc>
      </w:tr>
      <w:tr w:rsidR="000D6B7A" w:rsidRPr="00485E9B" w14:paraId="63AA2499" w14:textId="77777777">
        <w:tc>
          <w:tcPr>
            <w:tcW w:w="0" w:type="auto"/>
            <w:tcBorders>
              <w:top w:val="nil"/>
              <w:left w:val="nil"/>
              <w:bottom w:val="nil"/>
              <w:right w:val="nil"/>
            </w:tcBorders>
            <w:tcMar>
              <w:top w:w="225" w:type="dxa"/>
              <w:left w:w="180" w:type="dxa"/>
              <w:bottom w:w="225" w:type="dxa"/>
              <w:right w:w="180" w:type="dxa"/>
            </w:tcMar>
            <w:hideMark/>
          </w:tcPr>
          <w:p w14:paraId="10C4A993" w14:textId="11C68C4E"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Bu Sözleşmeden doğan veya Sözleşme ile bağlantılı herhangi bir uyuşmazlık, hak talebi veya tartışma, bunlarla sınırlı olmamak üzere varlığı, sona ermesi, geçerliliği, yorumu, ifa edilmesi, ihlali, hükümsüzlük sonuçları veya</w:t>
            </w:r>
            <w:r w:rsidRPr="00485E9B">
              <w:rPr>
                <w:rFonts w:cs="Times New Roman"/>
              </w:rPr>
              <w:t xml:space="preserve"> bu Sözleşmeden doğan veya Sözleşme ile bağlantılı herhangi bir sözleşme dışı yükümlülüklerle ilgili konular ("</w:t>
            </w:r>
            <w:r w:rsidRPr="00485E9B">
              <w:rPr>
                <w:rFonts w:cs="Times New Roman"/>
                <w:b/>
              </w:rPr>
              <w:t>Uyuşmazlık</w:t>
            </w:r>
            <w:r w:rsidRPr="00485E9B">
              <w:rPr>
                <w:rFonts w:cs="Times New Roman"/>
              </w:rPr>
              <w:t>"), Türkiye Tahkim Kuralları uyarınca tahkime havale edilecek ve nihayetinde bu yolla çözümlenecektir.</w:t>
            </w:r>
          </w:p>
        </w:tc>
      </w:tr>
      <w:tr w:rsidR="000D6B7A" w:rsidRPr="00485E9B" w14:paraId="0123C0A6" w14:textId="77777777">
        <w:tc>
          <w:tcPr>
            <w:tcW w:w="0" w:type="auto"/>
            <w:tcBorders>
              <w:top w:val="nil"/>
              <w:left w:val="nil"/>
              <w:bottom w:val="nil"/>
              <w:right w:val="nil"/>
            </w:tcBorders>
            <w:tcMar>
              <w:top w:w="225" w:type="dxa"/>
              <w:left w:w="180" w:type="dxa"/>
              <w:bottom w:w="225" w:type="dxa"/>
              <w:right w:w="180" w:type="dxa"/>
            </w:tcMar>
            <w:hideMark/>
          </w:tcPr>
          <w:p w14:paraId="114AE444" w14:textId="469ABDE5" w:rsidR="000D6B7A" w:rsidRPr="00485E9B" w:rsidRDefault="00C05144">
            <w:pPr>
              <w:pStyle w:val="P68B1DB1-ListParagraph7"/>
              <w:numPr>
                <w:ilvl w:val="2"/>
                <w:numId w:val="7"/>
              </w:numPr>
              <w:spacing w:line="240" w:lineRule="auto"/>
              <w:ind w:left="630" w:hanging="630"/>
              <w:rPr>
                <w:rFonts w:cs="Times New Roman"/>
              </w:rPr>
            </w:pPr>
            <w:r w:rsidRPr="00485E9B">
              <w:rPr>
                <w:rFonts w:cs="Times New Roman"/>
              </w:rPr>
              <w:t>Herhangi bir hukuki işlem başla</w:t>
            </w:r>
            <w:r w:rsidRPr="00485E9B">
              <w:rPr>
                <w:rFonts w:cs="Times New Roman"/>
              </w:rPr>
              <w:t>tmadan önce, Taraflar Uyuşmazlığı çözmek için samimi bir çaba içinde zorunlu yargı öncesi dostane müzakereler yürütmeyi kabul ederler ve bu süre zarfında hiçbir Taraf Uyuşmazlık ile ilgili hukuki işlem başlatmayacaktır. Taraflar Uyuşmazlığı dostane bir şek</w:t>
            </w:r>
            <w:r w:rsidRPr="00485E9B">
              <w:rPr>
                <w:rFonts w:cs="Times New Roman"/>
              </w:rPr>
              <w:t>ilde çözme niyetiyle iyi niyet müzakereleri yürütmek için ellerinden gelen çabayı göstereceklerdir. Uyuşmazlığın meydana gelmesini takiben 14 (on dört) takvim günü içinde Uyuşmazlık çözümlenmezse, taraflardan herhangi biri yukarıdaki madde 11.1.1'de belirt</w:t>
            </w:r>
            <w:r w:rsidRPr="00485E9B">
              <w:rPr>
                <w:rFonts w:cs="Times New Roman"/>
              </w:rPr>
              <w:t>ildiği şekilde hukuki işlem başlatabilir.</w:t>
            </w:r>
          </w:p>
        </w:tc>
      </w:tr>
      <w:tr w:rsidR="000D6B7A" w:rsidRPr="00485E9B" w14:paraId="490F0B29" w14:textId="77777777">
        <w:tc>
          <w:tcPr>
            <w:tcW w:w="0" w:type="auto"/>
            <w:tcBorders>
              <w:top w:val="nil"/>
              <w:left w:val="nil"/>
              <w:bottom w:val="nil"/>
              <w:right w:val="nil"/>
            </w:tcBorders>
            <w:tcMar>
              <w:top w:w="225" w:type="dxa"/>
              <w:left w:w="180" w:type="dxa"/>
              <w:bottom w:w="225" w:type="dxa"/>
              <w:right w:w="180" w:type="dxa"/>
            </w:tcMar>
            <w:hideMark/>
          </w:tcPr>
          <w:p w14:paraId="2E5D36E0" w14:textId="4D018CB5" w:rsidR="000D6B7A" w:rsidRPr="00485E9B" w:rsidRDefault="00C05144">
            <w:pPr>
              <w:pStyle w:val="P68B1DB1-ListParagraph7"/>
              <w:numPr>
                <w:ilvl w:val="1"/>
                <w:numId w:val="7"/>
              </w:numPr>
              <w:spacing w:line="240" w:lineRule="auto"/>
              <w:ind w:left="630" w:hanging="630"/>
              <w:rPr>
                <w:rFonts w:cs="Times New Roman"/>
              </w:rPr>
            </w:pPr>
            <w:r w:rsidRPr="00485E9B">
              <w:rPr>
                <w:rFonts w:cs="Times New Roman"/>
                <w:u w:val="single"/>
              </w:rPr>
              <w:t>Mahsup ve kesintiler.</w:t>
            </w:r>
            <w:r w:rsidRPr="00485E9B">
              <w:rPr>
                <w:rFonts w:cs="Times New Roman"/>
              </w:rPr>
              <w:t xml:space="preserve"> Bu Sözleşmede açıkça aksi öngörülmedikçe, Müşteri tarafından bu Sözleşme kapsamında ödenecek her ödeme, nasıl doğarsa doğsun herhangi bir mahsup veya karşı talep olmaksızın tam olarak yapılacak ve bu Sözleşme kapsamında Yükleniciye ödenmesi gereken herhan</w:t>
            </w:r>
            <w:r w:rsidRPr="00485E9B">
              <w:rPr>
                <w:rFonts w:cs="Times New Roman"/>
              </w:rPr>
              <w:t>gi bir tutar için kesinti veya stopaj yapılmadan temiz olarak ödenecektir. Yüklenici, Müşteriye herhangi bir bildirimde bulunmadan ve Müşterinin anlaşması veya izni olmaksızın ve herhangi bir belge imzalamaksızın bu Sözleşme uyarınca Müşteri tarafından öde</w:t>
            </w:r>
            <w:r w:rsidRPr="00485E9B">
              <w:rPr>
                <w:rFonts w:cs="Times New Roman"/>
              </w:rPr>
              <w:t>necek veya Müşteriye ödenecek herhangi bir ödemeden herhangi bir tutarı mahsup edebilir veya düşebilir.</w:t>
            </w:r>
          </w:p>
        </w:tc>
      </w:tr>
      <w:tr w:rsidR="000D6B7A" w:rsidRPr="00485E9B" w14:paraId="6905D557" w14:textId="77777777">
        <w:tc>
          <w:tcPr>
            <w:tcW w:w="0" w:type="auto"/>
            <w:tcBorders>
              <w:top w:val="nil"/>
              <w:left w:val="nil"/>
              <w:bottom w:val="nil"/>
              <w:right w:val="nil"/>
            </w:tcBorders>
            <w:tcMar>
              <w:top w:w="225" w:type="dxa"/>
              <w:left w:w="180" w:type="dxa"/>
              <w:bottom w:w="225" w:type="dxa"/>
              <w:right w:w="180" w:type="dxa"/>
            </w:tcMar>
            <w:hideMark/>
          </w:tcPr>
          <w:p w14:paraId="612C114A" w14:textId="3A4DB5CB" w:rsidR="000D6B7A" w:rsidRPr="00485E9B" w:rsidRDefault="00C05144">
            <w:pPr>
              <w:pStyle w:val="P68B1DB1-ListParagraph10"/>
              <w:numPr>
                <w:ilvl w:val="1"/>
                <w:numId w:val="7"/>
              </w:numPr>
              <w:spacing w:line="240" w:lineRule="auto"/>
              <w:ind w:left="630" w:hanging="630"/>
              <w:rPr>
                <w:rFonts w:cs="Times New Roman"/>
              </w:rPr>
            </w:pPr>
            <w:r w:rsidRPr="00485E9B">
              <w:rPr>
                <w:rFonts w:cs="Times New Roman"/>
              </w:rPr>
              <w:t>Değişiklik.</w:t>
            </w:r>
          </w:p>
          <w:p w14:paraId="13BEB15B" w14:textId="15A6BE70" w:rsidR="000D6B7A" w:rsidRPr="00485E9B" w:rsidRDefault="000D6B7A">
            <w:pPr>
              <w:spacing w:after="0" w:line="240" w:lineRule="auto"/>
              <w:rPr>
                <w:rFonts w:ascii="Times New Roman" w:hAnsi="Times New Roman" w:cs="Times New Roman"/>
                <w:u w:val="single"/>
              </w:rPr>
            </w:pPr>
          </w:p>
          <w:p w14:paraId="6A3EC813" w14:textId="1FFE8E99" w:rsidR="000D6B7A" w:rsidRPr="00485E9B" w:rsidRDefault="00C05144">
            <w:pPr>
              <w:pStyle w:val="P68B1DB1-Normal4"/>
              <w:jc w:val="both"/>
              <w:rPr>
                <w:rFonts w:cs="Times New Roman"/>
                <w:b/>
              </w:rPr>
            </w:pPr>
            <w:r w:rsidRPr="00485E9B">
              <w:rPr>
                <w:rFonts w:cs="Times New Roman"/>
              </w:rPr>
              <w:t>Bu Sözleşmenin diğer hükümlerine halel getirmeksizin, bu Sözleşmenin veya burada atıfta bulunulan belgelerden herhangi birinin değiştirilm</w:t>
            </w:r>
            <w:r w:rsidRPr="00485E9B">
              <w:rPr>
                <w:rFonts w:cs="Times New Roman"/>
              </w:rPr>
              <w:t>esi, yazılı olması ve Tarafların her biri tarafından veya onları adına imzalanması halinde geçerli olacaktır.</w:t>
            </w:r>
          </w:p>
          <w:p w14:paraId="38E48204" w14:textId="77777777" w:rsidR="000D6B7A" w:rsidRPr="00485E9B" w:rsidRDefault="000D6B7A">
            <w:pPr>
              <w:spacing w:after="0" w:line="240" w:lineRule="auto"/>
              <w:rPr>
                <w:rFonts w:ascii="Times New Roman" w:hAnsi="Times New Roman" w:cs="Times New Roman"/>
              </w:rPr>
            </w:pPr>
          </w:p>
          <w:p w14:paraId="6BC879BC" w14:textId="77777777" w:rsidR="000D6B7A" w:rsidRDefault="000D6B7A">
            <w:pPr>
              <w:spacing w:before="150" w:after="150" w:line="240" w:lineRule="auto"/>
              <w:rPr>
                <w:rFonts w:ascii="Times New Roman" w:hAnsi="Times New Roman" w:cs="Times New Roman"/>
              </w:rPr>
            </w:pPr>
          </w:p>
          <w:p w14:paraId="04F30FAC" w14:textId="77777777" w:rsidR="00C05144" w:rsidRDefault="00C05144">
            <w:pPr>
              <w:spacing w:before="150" w:after="150" w:line="240" w:lineRule="auto"/>
              <w:rPr>
                <w:rFonts w:ascii="Times New Roman" w:hAnsi="Times New Roman" w:cs="Times New Roman"/>
              </w:rPr>
            </w:pPr>
          </w:p>
          <w:p w14:paraId="04C086F3" w14:textId="5499A686" w:rsidR="00C05144" w:rsidRPr="00485E9B" w:rsidRDefault="00C05144">
            <w:pPr>
              <w:spacing w:before="150" w:after="150" w:line="240" w:lineRule="auto"/>
              <w:rPr>
                <w:rFonts w:ascii="Times New Roman" w:hAnsi="Times New Roman" w:cs="Times New Roman"/>
              </w:rPr>
            </w:pPr>
          </w:p>
        </w:tc>
      </w:tr>
      <w:tr w:rsidR="000D6B7A" w:rsidRPr="00485E9B" w14:paraId="55723EC2" w14:textId="77777777">
        <w:tc>
          <w:tcPr>
            <w:tcW w:w="0" w:type="auto"/>
            <w:tcBorders>
              <w:top w:val="nil"/>
              <w:left w:val="nil"/>
              <w:bottom w:val="nil"/>
              <w:right w:val="nil"/>
            </w:tcBorders>
            <w:tcMar>
              <w:top w:w="225" w:type="dxa"/>
              <w:left w:w="180" w:type="dxa"/>
              <w:bottom w:w="225" w:type="dxa"/>
              <w:right w:w="180" w:type="dxa"/>
            </w:tcMar>
            <w:hideMark/>
          </w:tcPr>
          <w:p w14:paraId="48D2AE37" w14:textId="77777777" w:rsidR="000D6B7A" w:rsidRPr="00485E9B" w:rsidRDefault="000D6B7A">
            <w:pPr>
              <w:spacing w:after="0" w:line="240" w:lineRule="auto"/>
              <w:rPr>
                <w:rFonts w:ascii="Times New Roman" w:hAnsi="Times New Roman" w:cs="Times New Roman"/>
              </w:rPr>
            </w:pPr>
          </w:p>
        </w:tc>
      </w:tr>
      <w:tr w:rsidR="000D6B7A" w:rsidRPr="00485E9B" w14:paraId="646C8CBB" w14:textId="77777777">
        <w:tc>
          <w:tcPr>
            <w:tcW w:w="0" w:type="auto"/>
            <w:tcBorders>
              <w:top w:val="nil"/>
              <w:left w:val="nil"/>
              <w:bottom w:val="nil"/>
              <w:right w:val="nil"/>
            </w:tcBorders>
            <w:tcMar>
              <w:top w:w="225" w:type="dxa"/>
              <w:left w:w="180" w:type="dxa"/>
              <w:bottom w:w="225" w:type="dxa"/>
              <w:right w:w="180" w:type="dxa"/>
            </w:tcMar>
            <w:hideMark/>
          </w:tcPr>
          <w:p w14:paraId="1ADE7CF5" w14:textId="2B906E64" w:rsidR="000D6B7A" w:rsidRPr="00485E9B" w:rsidRDefault="00C05144">
            <w:pPr>
              <w:pStyle w:val="P68B1DB1-ListParagraph6"/>
              <w:numPr>
                <w:ilvl w:val="0"/>
                <w:numId w:val="7"/>
              </w:numPr>
              <w:spacing w:line="240" w:lineRule="auto"/>
              <w:rPr>
                <w:rFonts w:cs="Times New Roman"/>
              </w:rPr>
            </w:pPr>
            <w:r w:rsidRPr="00485E9B">
              <w:rPr>
                <w:rFonts w:cs="Times New Roman"/>
              </w:rPr>
              <w:lastRenderedPageBreak/>
              <w:t>TARAFLARIN ADRESLERİ VE BİLGİLERİ</w:t>
            </w:r>
          </w:p>
        </w:tc>
      </w:tr>
      <w:tr w:rsidR="000D6B7A" w:rsidRPr="00485E9B" w14:paraId="7EEC3BF9" w14:textId="77777777">
        <w:tc>
          <w:tcPr>
            <w:tcW w:w="0" w:type="auto"/>
            <w:tcBorders>
              <w:top w:val="nil"/>
              <w:left w:val="nil"/>
              <w:bottom w:val="nil"/>
              <w:right w:val="nil"/>
            </w:tcBorders>
            <w:tcMar>
              <w:top w:w="225" w:type="dxa"/>
              <w:left w:w="180" w:type="dxa"/>
              <w:bottom w:w="225" w:type="dxa"/>
              <w:right w:w="180" w:type="dxa"/>
            </w:tcMar>
            <w:hideMark/>
          </w:tcPr>
          <w:p w14:paraId="335FD7F2" w14:textId="7BACDC06" w:rsidR="000D6B7A" w:rsidRPr="00C05144" w:rsidRDefault="00C05144">
            <w:pPr>
              <w:pStyle w:val="P68B1DB1-ListParagraph7"/>
              <w:numPr>
                <w:ilvl w:val="1"/>
                <w:numId w:val="7"/>
              </w:numPr>
              <w:spacing w:line="240" w:lineRule="auto"/>
              <w:ind w:left="630" w:hanging="630"/>
              <w:rPr>
                <w:rFonts w:cs="Times New Roman"/>
              </w:rPr>
            </w:pPr>
            <w:proofErr w:type="spellStart"/>
            <w:r w:rsidRPr="00C05144">
              <w:rPr>
                <w:rFonts w:cs="Times New Roman"/>
              </w:rPr>
              <w:t>Yüklenici</w:t>
            </w:r>
            <w:proofErr w:type="spellEnd"/>
            <w:r w:rsidRPr="00C05144">
              <w:rPr>
                <w:rFonts w:cs="Times New Roman"/>
              </w:rPr>
              <w:t>:</w:t>
            </w:r>
            <w:r>
              <w:rPr>
                <w:rFonts w:cs="Times New Roman"/>
              </w:rPr>
              <w:t xml:space="preserve"> BEY </w:t>
            </w:r>
            <w:proofErr w:type="spellStart"/>
            <w:r>
              <w:rPr>
                <w:rFonts w:cs="Times New Roman"/>
              </w:rPr>
              <w:t>Tanıtım</w:t>
            </w:r>
            <w:proofErr w:type="spellEnd"/>
            <w:r>
              <w:rPr>
                <w:rFonts w:cs="Times New Roman"/>
              </w:rPr>
              <w:t xml:space="preserve"> </w:t>
            </w:r>
            <w:proofErr w:type="spellStart"/>
            <w:r>
              <w:rPr>
                <w:rFonts w:cs="Times New Roman"/>
              </w:rPr>
              <w:t>Danışmanlık</w:t>
            </w:r>
            <w:proofErr w:type="spellEnd"/>
            <w:r>
              <w:rPr>
                <w:rFonts w:cs="Times New Roman"/>
              </w:rPr>
              <w:t xml:space="preserve"> </w:t>
            </w:r>
            <w:proofErr w:type="spellStart"/>
            <w:r>
              <w:rPr>
                <w:rFonts w:cs="Times New Roman"/>
              </w:rPr>
              <w:t>Turizm</w:t>
            </w:r>
            <w:proofErr w:type="spellEnd"/>
            <w:r>
              <w:rPr>
                <w:rFonts w:cs="Times New Roman"/>
              </w:rPr>
              <w:t xml:space="preserve"> </w:t>
            </w:r>
            <w:proofErr w:type="spellStart"/>
            <w:r>
              <w:rPr>
                <w:rFonts w:cs="Times New Roman"/>
              </w:rPr>
              <w:t>Organizasyon</w:t>
            </w:r>
            <w:proofErr w:type="spellEnd"/>
            <w:r>
              <w:rPr>
                <w:rFonts w:cs="Times New Roman"/>
              </w:rPr>
              <w:t xml:space="preserve"> </w:t>
            </w:r>
            <w:proofErr w:type="spellStart"/>
            <w:r>
              <w:rPr>
                <w:rFonts w:cs="Times New Roman"/>
              </w:rPr>
              <w:t>Hizm.Ltd.Şti</w:t>
            </w:r>
            <w:proofErr w:type="spellEnd"/>
          </w:p>
        </w:tc>
      </w:tr>
      <w:tr w:rsidR="000D6B7A" w:rsidRPr="00485E9B" w14:paraId="060662C9" w14:textId="77777777">
        <w:tc>
          <w:tcPr>
            <w:tcW w:w="0" w:type="auto"/>
            <w:tcBorders>
              <w:top w:val="nil"/>
              <w:left w:val="nil"/>
              <w:bottom w:val="nil"/>
              <w:right w:val="nil"/>
            </w:tcBorders>
            <w:tcMar>
              <w:top w:w="225" w:type="dxa"/>
              <w:left w:w="180" w:type="dxa"/>
              <w:bottom w:w="225" w:type="dxa"/>
              <w:right w:w="180" w:type="dxa"/>
            </w:tcMar>
            <w:hideMark/>
          </w:tcPr>
          <w:p w14:paraId="47C5B039" w14:textId="47113E94" w:rsidR="000D6B7A" w:rsidRPr="00C05144" w:rsidRDefault="00C05144">
            <w:pPr>
              <w:pStyle w:val="P68B1DB1-Normal4"/>
              <w:spacing w:after="0" w:line="240" w:lineRule="auto"/>
              <w:rPr>
                <w:rFonts w:cs="Times New Roman"/>
              </w:rPr>
            </w:pPr>
            <w:r w:rsidRPr="00C05144">
              <w:rPr>
                <w:rFonts w:cs="Times New Roman"/>
              </w:rPr>
              <w:t xml:space="preserve">14.1.1. Kayıtlı </w:t>
            </w:r>
            <w:proofErr w:type="spellStart"/>
            <w:r w:rsidRPr="00C05144">
              <w:rPr>
                <w:rFonts w:cs="Times New Roman"/>
              </w:rPr>
              <w:t>adres</w:t>
            </w:r>
            <w:proofErr w:type="spellEnd"/>
            <w:r w:rsidRPr="00C05144">
              <w:rPr>
                <w:rFonts w:cs="Times New Roman"/>
              </w:rPr>
              <w:t>:</w:t>
            </w:r>
            <w:r>
              <w:rPr>
                <w:rFonts w:cs="Times New Roman"/>
              </w:rPr>
              <w:t xml:space="preserve"> </w:t>
            </w:r>
            <w:proofErr w:type="spellStart"/>
            <w:r>
              <w:rPr>
                <w:rFonts w:cs="Times New Roman"/>
              </w:rPr>
              <w:t>Küçükbakkalköy</w:t>
            </w:r>
            <w:proofErr w:type="spellEnd"/>
            <w:r>
              <w:rPr>
                <w:rFonts w:cs="Times New Roman"/>
              </w:rPr>
              <w:t xml:space="preserve"> </w:t>
            </w:r>
            <w:proofErr w:type="spellStart"/>
            <w:r>
              <w:rPr>
                <w:rFonts w:cs="Times New Roman"/>
              </w:rPr>
              <w:t>Mah</w:t>
            </w:r>
            <w:proofErr w:type="spellEnd"/>
            <w:r>
              <w:rPr>
                <w:rFonts w:cs="Times New Roman"/>
              </w:rPr>
              <w:t xml:space="preserve">. </w:t>
            </w:r>
            <w:proofErr w:type="spellStart"/>
            <w:r>
              <w:rPr>
                <w:rFonts w:cs="Times New Roman"/>
              </w:rPr>
              <w:t>Selvili</w:t>
            </w:r>
            <w:proofErr w:type="spellEnd"/>
            <w:r>
              <w:rPr>
                <w:rFonts w:cs="Times New Roman"/>
              </w:rPr>
              <w:t xml:space="preserve"> </w:t>
            </w:r>
            <w:proofErr w:type="spellStart"/>
            <w:r>
              <w:rPr>
                <w:rFonts w:cs="Times New Roman"/>
              </w:rPr>
              <w:t>Sok</w:t>
            </w:r>
            <w:proofErr w:type="spellEnd"/>
            <w:r>
              <w:rPr>
                <w:rFonts w:cs="Times New Roman"/>
              </w:rPr>
              <w:t xml:space="preserve">. No:4 </w:t>
            </w:r>
            <w:proofErr w:type="spellStart"/>
            <w:r>
              <w:rPr>
                <w:rFonts w:cs="Times New Roman"/>
              </w:rPr>
              <w:t>İç</w:t>
            </w:r>
            <w:proofErr w:type="spellEnd"/>
            <w:r>
              <w:rPr>
                <w:rFonts w:cs="Times New Roman"/>
              </w:rPr>
              <w:t xml:space="preserve"> </w:t>
            </w:r>
            <w:proofErr w:type="spellStart"/>
            <w:r>
              <w:rPr>
                <w:rFonts w:cs="Times New Roman"/>
              </w:rPr>
              <w:t>kapı</w:t>
            </w:r>
            <w:proofErr w:type="spellEnd"/>
            <w:r>
              <w:rPr>
                <w:rFonts w:cs="Times New Roman"/>
              </w:rPr>
              <w:t xml:space="preserve"> No:20 Ataşehir/İstanbul</w:t>
            </w:r>
            <w:bookmarkStart w:id="0" w:name="_GoBack"/>
            <w:bookmarkEnd w:id="0"/>
          </w:p>
        </w:tc>
      </w:tr>
    </w:tbl>
    <w:p w14:paraId="3BE9748B" w14:textId="77777777" w:rsidR="000D6B7A" w:rsidRPr="00485E9B" w:rsidRDefault="000D6B7A">
      <w:pPr>
        <w:jc w:val="center"/>
        <w:rPr>
          <w:rFonts w:ascii="Times New Roman" w:hAnsi="Times New Roman" w:cs="Times New Roman"/>
        </w:rPr>
      </w:pPr>
    </w:p>
    <w:sectPr w:rsidR="000D6B7A" w:rsidRPr="00485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CC"/>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5FB3"/>
    <w:multiLevelType w:val="multilevel"/>
    <w:tmpl w:val="4E00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831FB"/>
    <w:multiLevelType w:val="multilevel"/>
    <w:tmpl w:val="621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A5BBC"/>
    <w:multiLevelType w:val="hybridMultilevel"/>
    <w:tmpl w:val="EE34E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C2A69"/>
    <w:multiLevelType w:val="multilevel"/>
    <w:tmpl w:val="948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A5A069A"/>
    <w:multiLevelType w:val="multilevel"/>
    <w:tmpl w:val="CDE68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545E74"/>
    <w:multiLevelType w:val="multilevel"/>
    <w:tmpl w:val="82D6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0752622"/>
    <w:multiLevelType w:val="multilevel"/>
    <w:tmpl w:val="6142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067A9"/>
    <w:multiLevelType w:val="multilevel"/>
    <w:tmpl w:val="584E24BC"/>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lowerRoman"/>
      <w:lvlText w:val="%4."/>
      <w:lvlJc w:val="righ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3CB0365"/>
    <w:multiLevelType w:val="multilevel"/>
    <w:tmpl w:val="D03876D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07F2B1E"/>
    <w:multiLevelType w:val="multilevel"/>
    <w:tmpl w:val="ACE2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A07882"/>
    <w:multiLevelType w:val="multilevel"/>
    <w:tmpl w:val="C002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10"/>
  </w:num>
  <w:num w:numId="5">
    <w:abstractNumId w:val="0"/>
  </w:num>
  <w:num w:numId="6">
    <w:abstractNumId w:val="7"/>
  </w:num>
  <w:num w:numId="7">
    <w:abstractNumId w:val="8"/>
  </w:num>
  <w:num w:numId="8">
    <w:abstractNumId w:val="2"/>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C6"/>
    <w:rsid w:val="00012F04"/>
    <w:rsid w:val="00032CF5"/>
    <w:rsid w:val="00045D80"/>
    <w:rsid w:val="00052004"/>
    <w:rsid w:val="00063088"/>
    <w:rsid w:val="00071271"/>
    <w:rsid w:val="00076BCA"/>
    <w:rsid w:val="0008158E"/>
    <w:rsid w:val="000860D6"/>
    <w:rsid w:val="00092A91"/>
    <w:rsid w:val="000A0F22"/>
    <w:rsid w:val="000A7290"/>
    <w:rsid w:val="000B1C8F"/>
    <w:rsid w:val="000D6B7A"/>
    <w:rsid w:val="000D71B6"/>
    <w:rsid w:val="000E04D7"/>
    <w:rsid w:val="000E4F47"/>
    <w:rsid w:val="000E5047"/>
    <w:rsid w:val="00110E53"/>
    <w:rsid w:val="00136DAF"/>
    <w:rsid w:val="00136DC4"/>
    <w:rsid w:val="00143629"/>
    <w:rsid w:val="00163A71"/>
    <w:rsid w:val="00194842"/>
    <w:rsid w:val="001B0105"/>
    <w:rsid w:val="001D5F2C"/>
    <w:rsid w:val="001E142E"/>
    <w:rsid w:val="001F48DD"/>
    <w:rsid w:val="00213407"/>
    <w:rsid w:val="0022353F"/>
    <w:rsid w:val="00236C47"/>
    <w:rsid w:val="0025326A"/>
    <w:rsid w:val="00256EAC"/>
    <w:rsid w:val="00271207"/>
    <w:rsid w:val="002807CB"/>
    <w:rsid w:val="002864C6"/>
    <w:rsid w:val="002957C7"/>
    <w:rsid w:val="002B5157"/>
    <w:rsid w:val="002C1FF0"/>
    <w:rsid w:val="0030750E"/>
    <w:rsid w:val="00343F40"/>
    <w:rsid w:val="00352ABA"/>
    <w:rsid w:val="00385C28"/>
    <w:rsid w:val="003944D7"/>
    <w:rsid w:val="003C14D5"/>
    <w:rsid w:val="003E39BB"/>
    <w:rsid w:val="003F6F3E"/>
    <w:rsid w:val="004054A9"/>
    <w:rsid w:val="004166FF"/>
    <w:rsid w:val="004215D8"/>
    <w:rsid w:val="0042610B"/>
    <w:rsid w:val="00446A86"/>
    <w:rsid w:val="00463A2B"/>
    <w:rsid w:val="00465F5B"/>
    <w:rsid w:val="00470449"/>
    <w:rsid w:val="00485E9B"/>
    <w:rsid w:val="004D68D5"/>
    <w:rsid w:val="005043A4"/>
    <w:rsid w:val="00517A4A"/>
    <w:rsid w:val="005227F6"/>
    <w:rsid w:val="00543195"/>
    <w:rsid w:val="00543DEF"/>
    <w:rsid w:val="00564D0F"/>
    <w:rsid w:val="00584D16"/>
    <w:rsid w:val="005B14B6"/>
    <w:rsid w:val="005B4EBD"/>
    <w:rsid w:val="005C2DFC"/>
    <w:rsid w:val="005D4FA7"/>
    <w:rsid w:val="005E552A"/>
    <w:rsid w:val="005F7C13"/>
    <w:rsid w:val="00633AFD"/>
    <w:rsid w:val="00634ED7"/>
    <w:rsid w:val="00647AEE"/>
    <w:rsid w:val="00651379"/>
    <w:rsid w:val="00655425"/>
    <w:rsid w:val="00657FEF"/>
    <w:rsid w:val="00677C4E"/>
    <w:rsid w:val="00680D0B"/>
    <w:rsid w:val="0068675B"/>
    <w:rsid w:val="006A1B1C"/>
    <w:rsid w:val="006A7B95"/>
    <w:rsid w:val="006D4C73"/>
    <w:rsid w:val="006E6FCD"/>
    <w:rsid w:val="006F57DC"/>
    <w:rsid w:val="0070019E"/>
    <w:rsid w:val="00701CAD"/>
    <w:rsid w:val="007178B1"/>
    <w:rsid w:val="00755DB7"/>
    <w:rsid w:val="0077288A"/>
    <w:rsid w:val="0077447E"/>
    <w:rsid w:val="007765B3"/>
    <w:rsid w:val="0078324F"/>
    <w:rsid w:val="007874D1"/>
    <w:rsid w:val="0079079E"/>
    <w:rsid w:val="007A7B8F"/>
    <w:rsid w:val="007C2696"/>
    <w:rsid w:val="007C5759"/>
    <w:rsid w:val="007C7827"/>
    <w:rsid w:val="007D42B9"/>
    <w:rsid w:val="007D60F3"/>
    <w:rsid w:val="007F06EF"/>
    <w:rsid w:val="007F1586"/>
    <w:rsid w:val="007F1594"/>
    <w:rsid w:val="00802832"/>
    <w:rsid w:val="0081643E"/>
    <w:rsid w:val="0082025A"/>
    <w:rsid w:val="008220E1"/>
    <w:rsid w:val="0082637B"/>
    <w:rsid w:val="00827535"/>
    <w:rsid w:val="00855895"/>
    <w:rsid w:val="00860088"/>
    <w:rsid w:val="00865323"/>
    <w:rsid w:val="008D7BC3"/>
    <w:rsid w:val="009260D5"/>
    <w:rsid w:val="009773BF"/>
    <w:rsid w:val="0099496A"/>
    <w:rsid w:val="00994F85"/>
    <w:rsid w:val="009A386B"/>
    <w:rsid w:val="009A49BA"/>
    <w:rsid w:val="009B2532"/>
    <w:rsid w:val="009C4546"/>
    <w:rsid w:val="009D6F91"/>
    <w:rsid w:val="009E46E4"/>
    <w:rsid w:val="00A20755"/>
    <w:rsid w:val="00A31D8E"/>
    <w:rsid w:val="00A7295E"/>
    <w:rsid w:val="00A903AB"/>
    <w:rsid w:val="00A93B25"/>
    <w:rsid w:val="00AB2C16"/>
    <w:rsid w:val="00AB3C57"/>
    <w:rsid w:val="00AC4AB8"/>
    <w:rsid w:val="00AC597F"/>
    <w:rsid w:val="00AC5F24"/>
    <w:rsid w:val="00AF5162"/>
    <w:rsid w:val="00B02996"/>
    <w:rsid w:val="00B07A81"/>
    <w:rsid w:val="00B72DE9"/>
    <w:rsid w:val="00B9262C"/>
    <w:rsid w:val="00BC0F6A"/>
    <w:rsid w:val="00BE4E57"/>
    <w:rsid w:val="00BF5EE2"/>
    <w:rsid w:val="00BF7035"/>
    <w:rsid w:val="00C05144"/>
    <w:rsid w:val="00C052D5"/>
    <w:rsid w:val="00C102A6"/>
    <w:rsid w:val="00C34CAD"/>
    <w:rsid w:val="00C63E36"/>
    <w:rsid w:val="00C66A29"/>
    <w:rsid w:val="00C74723"/>
    <w:rsid w:val="00C91A8F"/>
    <w:rsid w:val="00C97184"/>
    <w:rsid w:val="00CA6652"/>
    <w:rsid w:val="00CB46DB"/>
    <w:rsid w:val="00CE35BB"/>
    <w:rsid w:val="00CE3C3B"/>
    <w:rsid w:val="00CF568A"/>
    <w:rsid w:val="00D328C4"/>
    <w:rsid w:val="00D35B72"/>
    <w:rsid w:val="00D532A6"/>
    <w:rsid w:val="00D57DEF"/>
    <w:rsid w:val="00D84FC5"/>
    <w:rsid w:val="00D920E3"/>
    <w:rsid w:val="00DA201F"/>
    <w:rsid w:val="00DB6250"/>
    <w:rsid w:val="00DB7B39"/>
    <w:rsid w:val="00DD10E0"/>
    <w:rsid w:val="00E01451"/>
    <w:rsid w:val="00E03A40"/>
    <w:rsid w:val="00E10D8B"/>
    <w:rsid w:val="00E22E73"/>
    <w:rsid w:val="00E34ACB"/>
    <w:rsid w:val="00E45BBF"/>
    <w:rsid w:val="00E64241"/>
    <w:rsid w:val="00EA1980"/>
    <w:rsid w:val="00EA61EB"/>
    <w:rsid w:val="00EA73E0"/>
    <w:rsid w:val="00EC0E28"/>
    <w:rsid w:val="00EC6C90"/>
    <w:rsid w:val="00ED5AAC"/>
    <w:rsid w:val="00ED7981"/>
    <w:rsid w:val="00EE18A8"/>
    <w:rsid w:val="00EE3271"/>
    <w:rsid w:val="00EE4177"/>
    <w:rsid w:val="00EF3FD8"/>
    <w:rsid w:val="00EF518E"/>
    <w:rsid w:val="00EF6120"/>
    <w:rsid w:val="00EF732A"/>
    <w:rsid w:val="00F014BB"/>
    <w:rsid w:val="00F03ACD"/>
    <w:rsid w:val="00F04653"/>
    <w:rsid w:val="00F073EF"/>
    <w:rsid w:val="00F14540"/>
    <w:rsid w:val="00F3169E"/>
    <w:rsid w:val="00F37DA6"/>
    <w:rsid w:val="00F4048A"/>
    <w:rsid w:val="00F43B2E"/>
    <w:rsid w:val="00F45803"/>
    <w:rsid w:val="00F52C8C"/>
    <w:rsid w:val="00F5576F"/>
    <w:rsid w:val="00F72B8D"/>
    <w:rsid w:val="00F83F62"/>
    <w:rsid w:val="00FB4397"/>
    <w:rsid w:val="00FC5F8A"/>
    <w:rsid w:val="00FE418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5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E5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64241"/>
    <w:rPr>
      <w:sz w:val="16"/>
      <w:szCs w:val="16"/>
    </w:rPr>
  </w:style>
  <w:style w:type="table" w:styleId="TableGrid">
    <w:name w:val="Table Grid"/>
    <w:basedOn w:val="TableNormal"/>
    <w:uiPriority w:val="99"/>
    <w:rsid w:val="00E64241"/>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C34CAD"/>
    <w:pPr>
      <w:spacing w:line="240" w:lineRule="auto"/>
    </w:pPr>
    <w:rPr>
      <w:sz w:val="20"/>
      <w:szCs w:val="20"/>
    </w:rPr>
  </w:style>
  <w:style w:type="character" w:customStyle="1" w:styleId="CommentTextChar">
    <w:name w:val="Comment Text Char"/>
    <w:basedOn w:val="DefaultParagraphFont"/>
    <w:link w:val="CommentText"/>
    <w:uiPriority w:val="99"/>
    <w:semiHidden/>
    <w:rsid w:val="00C34CAD"/>
    <w:rPr>
      <w:sz w:val="20"/>
      <w:szCs w:val="20"/>
    </w:rPr>
  </w:style>
  <w:style w:type="paragraph" w:styleId="CommentSubject">
    <w:name w:val="annotation subject"/>
    <w:basedOn w:val="CommentText"/>
    <w:next w:val="CommentText"/>
    <w:link w:val="CommentSubjectChar"/>
    <w:uiPriority w:val="99"/>
    <w:semiHidden/>
    <w:unhideWhenUsed/>
    <w:rsid w:val="00C34CAD"/>
    <w:rPr>
      <w:b/>
      <w:bCs/>
    </w:rPr>
  </w:style>
  <w:style w:type="character" w:customStyle="1" w:styleId="CommentSubjectChar">
    <w:name w:val="Comment Subject Char"/>
    <w:basedOn w:val="CommentTextChar"/>
    <w:link w:val="CommentSubject"/>
    <w:uiPriority w:val="99"/>
    <w:semiHidden/>
    <w:rsid w:val="00C34CAD"/>
    <w:rPr>
      <w:b/>
      <w:bCs/>
      <w:sz w:val="20"/>
      <w:szCs w:val="20"/>
    </w:rPr>
  </w:style>
  <w:style w:type="character" w:styleId="Hyperlink">
    <w:name w:val="Hyperlink"/>
    <w:basedOn w:val="DefaultParagraphFont"/>
    <w:uiPriority w:val="99"/>
    <w:unhideWhenUsed/>
    <w:rsid w:val="00D920E3"/>
    <w:rPr>
      <w:color w:val="0563C1" w:themeColor="hyperlink"/>
      <w:u w:val="single"/>
    </w:rPr>
  </w:style>
  <w:style w:type="character" w:customStyle="1" w:styleId="UnresolvedMention">
    <w:name w:val="Unresolved Mention"/>
    <w:basedOn w:val="DefaultParagraphFont"/>
    <w:uiPriority w:val="99"/>
    <w:semiHidden/>
    <w:unhideWhenUsed/>
    <w:rsid w:val="00D920E3"/>
    <w:rPr>
      <w:color w:val="605E5C"/>
      <w:shd w:val="clear" w:color="auto" w:fill="E1DFDD"/>
    </w:rPr>
  </w:style>
  <w:style w:type="paragraph" w:styleId="ListParagraph">
    <w:name w:val="List Paragraph"/>
    <w:basedOn w:val="Normal"/>
    <w:uiPriority w:val="34"/>
    <w:qFormat/>
    <w:rsid w:val="009B2532"/>
    <w:pPr>
      <w:spacing w:after="0"/>
      <w:ind w:left="720"/>
      <w:contextualSpacing/>
    </w:pPr>
  </w:style>
  <w:style w:type="paragraph" w:styleId="Revision">
    <w:name w:val="Revision"/>
    <w:hidden/>
    <w:uiPriority w:val="99"/>
    <w:semiHidden/>
    <w:rsid w:val="0030750E"/>
    <w:pPr>
      <w:spacing w:after="0" w:line="240" w:lineRule="auto"/>
    </w:pPr>
  </w:style>
  <w:style w:type="character" w:styleId="Emphasis">
    <w:name w:val="Emphasis"/>
    <w:basedOn w:val="DefaultParagraphFont"/>
    <w:uiPriority w:val="20"/>
    <w:qFormat/>
    <w:rsid w:val="0030750E"/>
    <w:rPr>
      <w:i/>
      <w:iCs/>
    </w:rPr>
  </w:style>
  <w:style w:type="paragraph" w:styleId="NormalWeb">
    <w:name w:val="Normal (Web)"/>
    <w:basedOn w:val="Normal"/>
    <w:uiPriority w:val="99"/>
    <w:unhideWhenUsed/>
    <w:rsid w:val="00307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6E4"/>
    <w:rPr>
      <w:b/>
      <w:bCs/>
    </w:rPr>
  </w:style>
  <w:style w:type="character" w:customStyle="1" w:styleId="Heading3Char">
    <w:name w:val="Heading 3 Char"/>
    <w:basedOn w:val="DefaultParagraphFont"/>
    <w:link w:val="Heading3"/>
    <w:uiPriority w:val="9"/>
    <w:rsid w:val="000E5047"/>
    <w:rPr>
      <w:rFonts w:ascii="Times New Roman" w:eastAsia="Times New Roman" w:hAnsi="Times New Roman" w:cs="Times New Roman"/>
      <w:b/>
      <w:bCs/>
      <w:sz w:val="27"/>
      <w:szCs w:val="27"/>
    </w:rPr>
  </w:style>
  <w:style w:type="paragraph" w:customStyle="1" w:styleId="P68B1DB1-Normal1">
    <w:name w:val="P68B1DB1-Normal1"/>
    <w:basedOn w:val="Normal"/>
    <w:rPr>
      <w:rFonts w:ascii="Times New Roman" w:hAnsi="Times New Roman"/>
      <w:b/>
      <w:color w:val="000000"/>
      <w:kern w:val="36"/>
    </w:rPr>
  </w:style>
  <w:style w:type="paragraph" w:customStyle="1" w:styleId="P68B1DB1-Normal2">
    <w:name w:val="P68B1DB1-Normal2"/>
    <w:basedOn w:val="Normal"/>
    <w:rPr>
      <w:rFonts w:ascii="Times New Roman" w:hAnsi="Times New Roman" w:cs="Times New Roman"/>
      <w:sz w:val="23"/>
      <w:szCs w:val="23"/>
      <w:shd w:val="clear" w:color="auto" w:fill="FFFFFF"/>
    </w:rPr>
  </w:style>
  <w:style w:type="paragraph" w:customStyle="1" w:styleId="P68B1DB1-Normal3">
    <w:name w:val="P68B1DB1-Normal3"/>
    <w:basedOn w:val="Normal"/>
    <w:rPr>
      <w:rFonts w:ascii="Times New Roman" w:eastAsia="Times New Roman" w:hAnsi="Times New Roman" w:cs="Times New Roman" w:hint="cs"/>
    </w:rPr>
  </w:style>
  <w:style w:type="paragraph" w:customStyle="1" w:styleId="P68B1DB1-Normal4">
    <w:name w:val="P68B1DB1-Normal4"/>
    <w:basedOn w:val="Normal"/>
    <w:rPr>
      <w:rFonts w:ascii="Times New Roman" w:hAnsi="Times New Roman"/>
    </w:rPr>
  </w:style>
  <w:style w:type="paragraph" w:customStyle="1" w:styleId="P68B1DB1-Normal5">
    <w:name w:val="P68B1DB1-Normal5"/>
    <w:basedOn w:val="Normal"/>
    <w:rPr>
      <w:rFonts w:ascii="Times New Roman" w:eastAsia="Times New Roman" w:hAnsi="Times New Roman" w:cs="Times New Roman" w:hint="cs"/>
      <w:b/>
    </w:rPr>
  </w:style>
  <w:style w:type="paragraph" w:customStyle="1" w:styleId="P68B1DB1-ListParagraph6">
    <w:name w:val="P68B1DB1-ListParagraph6"/>
    <w:basedOn w:val="ListParagraph"/>
    <w:rPr>
      <w:rFonts w:ascii="Times New Roman" w:hAnsi="Times New Roman"/>
      <w:b/>
    </w:rPr>
  </w:style>
  <w:style w:type="paragraph" w:customStyle="1" w:styleId="P68B1DB1-ListParagraph7">
    <w:name w:val="P68B1DB1-ListParagraph7"/>
    <w:basedOn w:val="ListParagraph"/>
    <w:rPr>
      <w:rFonts w:ascii="Times New Roman" w:hAnsi="Times New Roman"/>
    </w:rPr>
  </w:style>
  <w:style w:type="paragraph" w:customStyle="1" w:styleId="P68B1DB1-ListParagraph8">
    <w:name w:val="P68B1DB1-ListParagraph8"/>
    <w:basedOn w:val="ListParagraph"/>
    <w:rPr>
      <w:rFonts w:ascii="Times New Roman" w:eastAsia="Times New Roman" w:hAnsi="Times New Roman" w:cs="Times New Roman"/>
    </w:rPr>
  </w:style>
  <w:style w:type="paragraph" w:customStyle="1" w:styleId="P68B1DB1-Normal9">
    <w:name w:val="P68B1DB1-Normal9"/>
    <w:basedOn w:val="Normal"/>
    <w:rPr>
      <w:rFonts w:ascii="Times New Roman" w:eastAsia="Times New Roman" w:hAnsi="Times New Roman" w:cs="Times New Roman"/>
    </w:rPr>
  </w:style>
  <w:style w:type="paragraph" w:customStyle="1" w:styleId="P68B1DB1-ListParagraph10">
    <w:name w:val="P68B1DB1-ListParagraph10"/>
    <w:basedOn w:val="ListParagraph"/>
    <w:rPr>
      <w:rFonts w:ascii="Times New Roman" w:hAnsi="Times New Roman"/>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E50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E64241"/>
    <w:rPr>
      <w:sz w:val="16"/>
      <w:szCs w:val="16"/>
    </w:rPr>
  </w:style>
  <w:style w:type="table" w:styleId="TableGrid">
    <w:name w:val="Table Grid"/>
    <w:basedOn w:val="TableNormal"/>
    <w:uiPriority w:val="99"/>
    <w:rsid w:val="00E64241"/>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C34CAD"/>
    <w:pPr>
      <w:spacing w:line="240" w:lineRule="auto"/>
    </w:pPr>
    <w:rPr>
      <w:sz w:val="20"/>
      <w:szCs w:val="20"/>
    </w:rPr>
  </w:style>
  <w:style w:type="character" w:customStyle="1" w:styleId="CommentTextChar">
    <w:name w:val="Comment Text Char"/>
    <w:basedOn w:val="DefaultParagraphFont"/>
    <w:link w:val="CommentText"/>
    <w:uiPriority w:val="99"/>
    <w:semiHidden/>
    <w:rsid w:val="00C34CAD"/>
    <w:rPr>
      <w:sz w:val="20"/>
      <w:szCs w:val="20"/>
    </w:rPr>
  </w:style>
  <w:style w:type="paragraph" w:styleId="CommentSubject">
    <w:name w:val="annotation subject"/>
    <w:basedOn w:val="CommentText"/>
    <w:next w:val="CommentText"/>
    <w:link w:val="CommentSubjectChar"/>
    <w:uiPriority w:val="99"/>
    <w:semiHidden/>
    <w:unhideWhenUsed/>
    <w:rsid w:val="00C34CAD"/>
    <w:rPr>
      <w:b/>
      <w:bCs/>
    </w:rPr>
  </w:style>
  <w:style w:type="character" w:customStyle="1" w:styleId="CommentSubjectChar">
    <w:name w:val="Comment Subject Char"/>
    <w:basedOn w:val="CommentTextChar"/>
    <w:link w:val="CommentSubject"/>
    <w:uiPriority w:val="99"/>
    <w:semiHidden/>
    <w:rsid w:val="00C34CAD"/>
    <w:rPr>
      <w:b/>
      <w:bCs/>
      <w:sz w:val="20"/>
      <w:szCs w:val="20"/>
    </w:rPr>
  </w:style>
  <w:style w:type="character" w:styleId="Hyperlink">
    <w:name w:val="Hyperlink"/>
    <w:basedOn w:val="DefaultParagraphFont"/>
    <w:uiPriority w:val="99"/>
    <w:unhideWhenUsed/>
    <w:rsid w:val="00D920E3"/>
    <w:rPr>
      <w:color w:val="0563C1" w:themeColor="hyperlink"/>
      <w:u w:val="single"/>
    </w:rPr>
  </w:style>
  <w:style w:type="character" w:customStyle="1" w:styleId="UnresolvedMention">
    <w:name w:val="Unresolved Mention"/>
    <w:basedOn w:val="DefaultParagraphFont"/>
    <w:uiPriority w:val="99"/>
    <w:semiHidden/>
    <w:unhideWhenUsed/>
    <w:rsid w:val="00D920E3"/>
    <w:rPr>
      <w:color w:val="605E5C"/>
      <w:shd w:val="clear" w:color="auto" w:fill="E1DFDD"/>
    </w:rPr>
  </w:style>
  <w:style w:type="paragraph" w:styleId="ListParagraph">
    <w:name w:val="List Paragraph"/>
    <w:basedOn w:val="Normal"/>
    <w:uiPriority w:val="34"/>
    <w:qFormat/>
    <w:rsid w:val="009B2532"/>
    <w:pPr>
      <w:spacing w:after="0"/>
      <w:ind w:left="720"/>
      <w:contextualSpacing/>
    </w:pPr>
  </w:style>
  <w:style w:type="paragraph" w:styleId="Revision">
    <w:name w:val="Revision"/>
    <w:hidden/>
    <w:uiPriority w:val="99"/>
    <w:semiHidden/>
    <w:rsid w:val="0030750E"/>
    <w:pPr>
      <w:spacing w:after="0" w:line="240" w:lineRule="auto"/>
    </w:pPr>
  </w:style>
  <w:style w:type="character" w:styleId="Emphasis">
    <w:name w:val="Emphasis"/>
    <w:basedOn w:val="DefaultParagraphFont"/>
    <w:uiPriority w:val="20"/>
    <w:qFormat/>
    <w:rsid w:val="0030750E"/>
    <w:rPr>
      <w:i/>
      <w:iCs/>
    </w:rPr>
  </w:style>
  <w:style w:type="paragraph" w:styleId="NormalWeb">
    <w:name w:val="Normal (Web)"/>
    <w:basedOn w:val="Normal"/>
    <w:uiPriority w:val="99"/>
    <w:unhideWhenUsed/>
    <w:rsid w:val="00307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46E4"/>
    <w:rPr>
      <w:b/>
      <w:bCs/>
    </w:rPr>
  </w:style>
  <w:style w:type="character" w:customStyle="1" w:styleId="Heading3Char">
    <w:name w:val="Heading 3 Char"/>
    <w:basedOn w:val="DefaultParagraphFont"/>
    <w:link w:val="Heading3"/>
    <w:uiPriority w:val="9"/>
    <w:rsid w:val="000E5047"/>
    <w:rPr>
      <w:rFonts w:ascii="Times New Roman" w:eastAsia="Times New Roman" w:hAnsi="Times New Roman" w:cs="Times New Roman"/>
      <w:b/>
      <w:bCs/>
      <w:sz w:val="27"/>
      <w:szCs w:val="27"/>
    </w:rPr>
  </w:style>
  <w:style w:type="paragraph" w:customStyle="1" w:styleId="P68B1DB1-Normal1">
    <w:name w:val="P68B1DB1-Normal1"/>
    <w:basedOn w:val="Normal"/>
    <w:rPr>
      <w:rFonts w:ascii="Times New Roman" w:hAnsi="Times New Roman"/>
      <w:b/>
      <w:color w:val="000000"/>
      <w:kern w:val="36"/>
    </w:rPr>
  </w:style>
  <w:style w:type="paragraph" w:customStyle="1" w:styleId="P68B1DB1-Normal2">
    <w:name w:val="P68B1DB1-Normal2"/>
    <w:basedOn w:val="Normal"/>
    <w:rPr>
      <w:rFonts w:ascii="Times New Roman" w:hAnsi="Times New Roman" w:cs="Times New Roman"/>
      <w:sz w:val="23"/>
      <w:szCs w:val="23"/>
      <w:shd w:val="clear" w:color="auto" w:fill="FFFFFF"/>
    </w:rPr>
  </w:style>
  <w:style w:type="paragraph" w:customStyle="1" w:styleId="P68B1DB1-Normal3">
    <w:name w:val="P68B1DB1-Normal3"/>
    <w:basedOn w:val="Normal"/>
    <w:rPr>
      <w:rFonts w:ascii="Times New Roman" w:eastAsia="Times New Roman" w:hAnsi="Times New Roman" w:cs="Times New Roman" w:hint="cs"/>
    </w:rPr>
  </w:style>
  <w:style w:type="paragraph" w:customStyle="1" w:styleId="P68B1DB1-Normal4">
    <w:name w:val="P68B1DB1-Normal4"/>
    <w:basedOn w:val="Normal"/>
    <w:rPr>
      <w:rFonts w:ascii="Times New Roman" w:hAnsi="Times New Roman"/>
    </w:rPr>
  </w:style>
  <w:style w:type="paragraph" w:customStyle="1" w:styleId="P68B1DB1-Normal5">
    <w:name w:val="P68B1DB1-Normal5"/>
    <w:basedOn w:val="Normal"/>
    <w:rPr>
      <w:rFonts w:ascii="Times New Roman" w:eastAsia="Times New Roman" w:hAnsi="Times New Roman" w:cs="Times New Roman" w:hint="cs"/>
      <w:b/>
    </w:rPr>
  </w:style>
  <w:style w:type="paragraph" w:customStyle="1" w:styleId="P68B1DB1-ListParagraph6">
    <w:name w:val="P68B1DB1-ListParagraph6"/>
    <w:basedOn w:val="ListParagraph"/>
    <w:rPr>
      <w:rFonts w:ascii="Times New Roman" w:hAnsi="Times New Roman"/>
      <w:b/>
    </w:rPr>
  </w:style>
  <w:style w:type="paragraph" w:customStyle="1" w:styleId="P68B1DB1-ListParagraph7">
    <w:name w:val="P68B1DB1-ListParagraph7"/>
    <w:basedOn w:val="ListParagraph"/>
    <w:rPr>
      <w:rFonts w:ascii="Times New Roman" w:hAnsi="Times New Roman"/>
    </w:rPr>
  </w:style>
  <w:style w:type="paragraph" w:customStyle="1" w:styleId="P68B1DB1-ListParagraph8">
    <w:name w:val="P68B1DB1-ListParagraph8"/>
    <w:basedOn w:val="ListParagraph"/>
    <w:rPr>
      <w:rFonts w:ascii="Times New Roman" w:eastAsia="Times New Roman" w:hAnsi="Times New Roman" w:cs="Times New Roman"/>
    </w:rPr>
  </w:style>
  <w:style w:type="paragraph" w:customStyle="1" w:styleId="P68B1DB1-Normal9">
    <w:name w:val="P68B1DB1-Normal9"/>
    <w:basedOn w:val="Normal"/>
    <w:rPr>
      <w:rFonts w:ascii="Times New Roman" w:eastAsia="Times New Roman" w:hAnsi="Times New Roman" w:cs="Times New Roman"/>
    </w:rPr>
  </w:style>
  <w:style w:type="paragraph" w:customStyle="1" w:styleId="P68B1DB1-ListParagraph10">
    <w:name w:val="P68B1DB1-ListParagraph10"/>
    <w:basedOn w:val="ListParagraph"/>
    <w:rPr>
      <w:rFonts w:ascii="Times New Roman" w:hAnsi="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18598">
      <w:bodyDiv w:val="1"/>
      <w:marLeft w:val="0"/>
      <w:marRight w:val="0"/>
      <w:marTop w:val="0"/>
      <w:marBottom w:val="0"/>
      <w:divBdr>
        <w:top w:val="none" w:sz="0" w:space="0" w:color="auto"/>
        <w:left w:val="none" w:sz="0" w:space="0" w:color="auto"/>
        <w:bottom w:val="none" w:sz="0" w:space="0" w:color="auto"/>
        <w:right w:val="none" w:sz="0" w:space="0" w:color="auto"/>
      </w:divBdr>
      <w:divsChild>
        <w:div w:id="858664388">
          <w:marLeft w:val="0"/>
          <w:marRight w:val="0"/>
          <w:marTop w:val="0"/>
          <w:marBottom w:val="0"/>
          <w:divBdr>
            <w:top w:val="none" w:sz="0" w:space="0" w:color="auto"/>
            <w:left w:val="none" w:sz="0" w:space="0" w:color="auto"/>
            <w:bottom w:val="none" w:sz="0" w:space="0" w:color="auto"/>
            <w:right w:val="none" w:sz="0" w:space="0" w:color="auto"/>
          </w:divBdr>
          <w:divsChild>
            <w:div w:id="386803159">
              <w:marLeft w:val="0"/>
              <w:marRight w:val="0"/>
              <w:marTop w:val="0"/>
              <w:marBottom w:val="0"/>
              <w:divBdr>
                <w:top w:val="none" w:sz="0" w:space="0" w:color="auto"/>
                <w:left w:val="none" w:sz="0" w:space="0" w:color="auto"/>
                <w:bottom w:val="none" w:sz="0" w:space="0" w:color="auto"/>
                <w:right w:val="none" w:sz="0" w:space="0" w:color="auto"/>
              </w:divBdr>
              <w:divsChild>
                <w:div w:id="153688394">
                  <w:marLeft w:val="0"/>
                  <w:marRight w:val="0"/>
                  <w:marTop w:val="0"/>
                  <w:marBottom w:val="0"/>
                  <w:divBdr>
                    <w:top w:val="none" w:sz="0" w:space="0" w:color="auto"/>
                    <w:left w:val="none" w:sz="0" w:space="0" w:color="auto"/>
                    <w:bottom w:val="none" w:sz="0" w:space="0" w:color="auto"/>
                    <w:right w:val="none" w:sz="0" w:space="0" w:color="auto"/>
                  </w:divBdr>
                </w:div>
                <w:div w:id="982587904">
                  <w:marLeft w:val="0"/>
                  <w:marRight w:val="0"/>
                  <w:marTop w:val="0"/>
                  <w:marBottom w:val="0"/>
                  <w:divBdr>
                    <w:top w:val="none" w:sz="0" w:space="0" w:color="auto"/>
                    <w:left w:val="none" w:sz="0" w:space="0" w:color="auto"/>
                    <w:bottom w:val="none" w:sz="0" w:space="0" w:color="auto"/>
                    <w:right w:val="none" w:sz="0" w:space="0" w:color="auto"/>
                  </w:divBdr>
                </w:div>
                <w:div w:id="310528756">
                  <w:marLeft w:val="0"/>
                  <w:marRight w:val="0"/>
                  <w:marTop w:val="0"/>
                  <w:marBottom w:val="0"/>
                  <w:divBdr>
                    <w:top w:val="none" w:sz="0" w:space="0" w:color="auto"/>
                    <w:left w:val="none" w:sz="0" w:space="0" w:color="auto"/>
                    <w:bottom w:val="none" w:sz="0" w:space="0" w:color="auto"/>
                    <w:right w:val="none" w:sz="0" w:space="0" w:color="auto"/>
                  </w:divBdr>
                </w:div>
                <w:div w:id="530144322">
                  <w:marLeft w:val="0"/>
                  <w:marRight w:val="0"/>
                  <w:marTop w:val="0"/>
                  <w:marBottom w:val="0"/>
                  <w:divBdr>
                    <w:top w:val="none" w:sz="0" w:space="0" w:color="auto"/>
                    <w:left w:val="none" w:sz="0" w:space="0" w:color="auto"/>
                    <w:bottom w:val="none" w:sz="0" w:space="0" w:color="auto"/>
                    <w:right w:val="none" w:sz="0" w:space="0" w:color="auto"/>
                  </w:divBdr>
                </w:div>
                <w:div w:id="1893614843">
                  <w:marLeft w:val="0"/>
                  <w:marRight w:val="0"/>
                  <w:marTop w:val="0"/>
                  <w:marBottom w:val="0"/>
                  <w:divBdr>
                    <w:top w:val="none" w:sz="0" w:space="0" w:color="auto"/>
                    <w:left w:val="none" w:sz="0" w:space="0" w:color="auto"/>
                    <w:bottom w:val="none" w:sz="0" w:space="0" w:color="auto"/>
                    <w:right w:val="none" w:sz="0" w:space="0" w:color="auto"/>
                  </w:divBdr>
                </w:div>
                <w:div w:id="1721049175">
                  <w:marLeft w:val="0"/>
                  <w:marRight w:val="0"/>
                  <w:marTop w:val="0"/>
                  <w:marBottom w:val="0"/>
                  <w:divBdr>
                    <w:top w:val="none" w:sz="0" w:space="0" w:color="auto"/>
                    <w:left w:val="none" w:sz="0" w:space="0" w:color="auto"/>
                    <w:bottom w:val="none" w:sz="0" w:space="0" w:color="auto"/>
                    <w:right w:val="none" w:sz="0" w:space="0" w:color="auto"/>
                  </w:divBdr>
                </w:div>
                <w:div w:id="1181549575">
                  <w:marLeft w:val="0"/>
                  <w:marRight w:val="0"/>
                  <w:marTop w:val="0"/>
                  <w:marBottom w:val="0"/>
                  <w:divBdr>
                    <w:top w:val="none" w:sz="0" w:space="0" w:color="auto"/>
                    <w:left w:val="none" w:sz="0" w:space="0" w:color="auto"/>
                    <w:bottom w:val="none" w:sz="0" w:space="0" w:color="auto"/>
                    <w:right w:val="none" w:sz="0" w:space="0" w:color="auto"/>
                  </w:divBdr>
                </w:div>
                <w:div w:id="15890284">
                  <w:marLeft w:val="0"/>
                  <w:marRight w:val="0"/>
                  <w:marTop w:val="0"/>
                  <w:marBottom w:val="0"/>
                  <w:divBdr>
                    <w:top w:val="none" w:sz="0" w:space="0" w:color="auto"/>
                    <w:left w:val="none" w:sz="0" w:space="0" w:color="auto"/>
                    <w:bottom w:val="none" w:sz="0" w:space="0" w:color="auto"/>
                    <w:right w:val="none" w:sz="0" w:space="0" w:color="auto"/>
                  </w:divBdr>
                </w:div>
                <w:div w:id="251203266">
                  <w:marLeft w:val="0"/>
                  <w:marRight w:val="0"/>
                  <w:marTop w:val="0"/>
                  <w:marBottom w:val="0"/>
                  <w:divBdr>
                    <w:top w:val="none" w:sz="0" w:space="0" w:color="auto"/>
                    <w:left w:val="none" w:sz="0" w:space="0" w:color="auto"/>
                    <w:bottom w:val="none" w:sz="0" w:space="0" w:color="auto"/>
                    <w:right w:val="none" w:sz="0" w:space="0" w:color="auto"/>
                  </w:divBdr>
                </w:div>
                <w:div w:id="142428582">
                  <w:marLeft w:val="0"/>
                  <w:marRight w:val="0"/>
                  <w:marTop w:val="0"/>
                  <w:marBottom w:val="0"/>
                  <w:divBdr>
                    <w:top w:val="none" w:sz="0" w:space="0" w:color="auto"/>
                    <w:left w:val="none" w:sz="0" w:space="0" w:color="auto"/>
                    <w:bottom w:val="none" w:sz="0" w:space="0" w:color="auto"/>
                    <w:right w:val="none" w:sz="0" w:space="0" w:color="auto"/>
                  </w:divBdr>
                </w:div>
                <w:div w:id="663901442">
                  <w:marLeft w:val="0"/>
                  <w:marRight w:val="0"/>
                  <w:marTop w:val="0"/>
                  <w:marBottom w:val="0"/>
                  <w:divBdr>
                    <w:top w:val="none" w:sz="0" w:space="0" w:color="auto"/>
                    <w:left w:val="none" w:sz="0" w:space="0" w:color="auto"/>
                    <w:bottom w:val="none" w:sz="0" w:space="0" w:color="auto"/>
                    <w:right w:val="none" w:sz="0" w:space="0" w:color="auto"/>
                  </w:divBdr>
                  <w:divsChild>
                    <w:div w:id="143352039">
                      <w:marLeft w:val="0"/>
                      <w:marRight w:val="0"/>
                      <w:marTop w:val="0"/>
                      <w:marBottom w:val="0"/>
                      <w:divBdr>
                        <w:top w:val="none" w:sz="0" w:space="0" w:color="auto"/>
                        <w:left w:val="none" w:sz="0" w:space="0" w:color="auto"/>
                        <w:bottom w:val="none" w:sz="0" w:space="0" w:color="auto"/>
                        <w:right w:val="none" w:sz="0" w:space="0" w:color="auto"/>
                      </w:divBdr>
                    </w:div>
                  </w:divsChild>
                </w:div>
                <w:div w:id="1479305274">
                  <w:marLeft w:val="0"/>
                  <w:marRight w:val="0"/>
                  <w:marTop w:val="0"/>
                  <w:marBottom w:val="0"/>
                  <w:divBdr>
                    <w:top w:val="none" w:sz="0" w:space="0" w:color="auto"/>
                    <w:left w:val="none" w:sz="0" w:space="0" w:color="auto"/>
                    <w:bottom w:val="none" w:sz="0" w:space="0" w:color="auto"/>
                    <w:right w:val="none" w:sz="0" w:space="0" w:color="auto"/>
                  </w:divBdr>
                </w:div>
                <w:div w:id="393771793">
                  <w:marLeft w:val="0"/>
                  <w:marRight w:val="0"/>
                  <w:marTop w:val="0"/>
                  <w:marBottom w:val="0"/>
                  <w:divBdr>
                    <w:top w:val="none" w:sz="0" w:space="0" w:color="auto"/>
                    <w:left w:val="none" w:sz="0" w:space="0" w:color="auto"/>
                    <w:bottom w:val="none" w:sz="0" w:space="0" w:color="auto"/>
                    <w:right w:val="none" w:sz="0" w:space="0" w:color="auto"/>
                  </w:divBdr>
                </w:div>
                <w:div w:id="1534078295">
                  <w:marLeft w:val="0"/>
                  <w:marRight w:val="0"/>
                  <w:marTop w:val="0"/>
                  <w:marBottom w:val="0"/>
                  <w:divBdr>
                    <w:top w:val="none" w:sz="0" w:space="0" w:color="auto"/>
                    <w:left w:val="none" w:sz="0" w:space="0" w:color="auto"/>
                    <w:bottom w:val="none" w:sz="0" w:space="0" w:color="auto"/>
                    <w:right w:val="none" w:sz="0" w:space="0" w:color="auto"/>
                  </w:divBdr>
                </w:div>
                <w:div w:id="835462290">
                  <w:marLeft w:val="0"/>
                  <w:marRight w:val="0"/>
                  <w:marTop w:val="0"/>
                  <w:marBottom w:val="0"/>
                  <w:divBdr>
                    <w:top w:val="none" w:sz="0" w:space="0" w:color="auto"/>
                    <w:left w:val="none" w:sz="0" w:space="0" w:color="auto"/>
                    <w:bottom w:val="none" w:sz="0" w:space="0" w:color="auto"/>
                    <w:right w:val="none" w:sz="0" w:space="0" w:color="auto"/>
                  </w:divBdr>
                </w:div>
                <w:div w:id="345789437">
                  <w:marLeft w:val="0"/>
                  <w:marRight w:val="0"/>
                  <w:marTop w:val="0"/>
                  <w:marBottom w:val="0"/>
                  <w:divBdr>
                    <w:top w:val="none" w:sz="0" w:space="0" w:color="auto"/>
                    <w:left w:val="none" w:sz="0" w:space="0" w:color="auto"/>
                    <w:bottom w:val="none" w:sz="0" w:space="0" w:color="auto"/>
                    <w:right w:val="none" w:sz="0" w:space="0" w:color="auto"/>
                  </w:divBdr>
                </w:div>
                <w:div w:id="1123307635">
                  <w:marLeft w:val="0"/>
                  <w:marRight w:val="0"/>
                  <w:marTop w:val="0"/>
                  <w:marBottom w:val="0"/>
                  <w:divBdr>
                    <w:top w:val="none" w:sz="0" w:space="0" w:color="auto"/>
                    <w:left w:val="none" w:sz="0" w:space="0" w:color="auto"/>
                    <w:bottom w:val="none" w:sz="0" w:space="0" w:color="auto"/>
                    <w:right w:val="none" w:sz="0" w:space="0" w:color="auto"/>
                  </w:divBdr>
                </w:div>
                <w:div w:id="1793133534">
                  <w:marLeft w:val="0"/>
                  <w:marRight w:val="0"/>
                  <w:marTop w:val="0"/>
                  <w:marBottom w:val="0"/>
                  <w:divBdr>
                    <w:top w:val="none" w:sz="0" w:space="0" w:color="auto"/>
                    <w:left w:val="none" w:sz="0" w:space="0" w:color="auto"/>
                    <w:bottom w:val="none" w:sz="0" w:space="0" w:color="auto"/>
                    <w:right w:val="none" w:sz="0" w:space="0" w:color="auto"/>
                  </w:divBdr>
                </w:div>
                <w:div w:id="1365252131">
                  <w:marLeft w:val="0"/>
                  <w:marRight w:val="0"/>
                  <w:marTop w:val="0"/>
                  <w:marBottom w:val="0"/>
                  <w:divBdr>
                    <w:top w:val="none" w:sz="0" w:space="0" w:color="auto"/>
                    <w:left w:val="none" w:sz="0" w:space="0" w:color="auto"/>
                    <w:bottom w:val="none" w:sz="0" w:space="0" w:color="auto"/>
                    <w:right w:val="none" w:sz="0" w:space="0" w:color="auto"/>
                  </w:divBdr>
                </w:div>
                <w:div w:id="1005210839">
                  <w:marLeft w:val="0"/>
                  <w:marRight w:val="0"/>
                  <w:marTop w:val="0"/>
                  <w:marBottom w:val="0"/>
                  <w:divBdr>
                    <w:top w:val="none" w:sz="0" w:space="0" w:color="auto"/>
                    <w:left w:val="none" w:sz="0" w:space="0" w:color="auto"/>
                    <w:bottom w:val="none" w:sz="0" w:space="0" w:color="auto"/>
                    <w:right w:val="none" w:sz="0" w:space="0" w:color="auto"/>
                  </w:divBdr>
                </w:div>
                <w:div w:id="1914700132">
                  <w:marLeft w:val="0"/>
                  <w:marRight w:val="0"/>
                  <w:marTop w:val="0"/>
                  <w:marBottom w:val="0"/>
                  <w:divBdr>
                    <w:top w:val="none" w:sz="0" w:space="0" w:color="auto"/>
                    <w:left w:val="none" w:sz="0" w:space="0" w:color="auto"/>
                    <w:bottom w:val="none" w:sz="0" w:space="0" w:color="auto"/>
                    <w:right w:val="none" w:sz="0" w:space="0" w:color="auto"/>
                  </w:divBdr>
                </w:div>
                <w:div w:id="1736733097">
                  <w:marLeft w:val="0"/>
                  <w:marRight w:val="0"/>
                  <w:marTop w:val="0"/>
                  <w:marBottom w:val="0"/>
                  <w:divBdr>
                    <w:top w:val="none" w:sz="0" w:space="0" w:color="auto"/>
                    <w:left w:val="none" w:sz="0" w:space="0" w:color="auto"/>
                    <w:bottom w:val="none" w:sz="0" w:space="0" w:color="auto"/>
                    <w:right w:val="none" w:sz="0" w:space="0" w:color="auto"/>
                  </w:divBdr>
                </w:div>
                <w:div w:id="595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067469-A4B0-644C-A5F0-B5B8AFB568E9}">
  <we:reference id="0d6353ca-a200-41d1-903a-6af75a29609a" version="1.7.0.0" store="developer" storeType="Registry"/>
  <we:alternateReferences/>
  <we:properties>
    <we:property name="documentId" value="&quot;64b07c73-3737-4f43-9bf3-182980f5ef3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598D0-4A79-1749-9809-5B249EE4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5080</Words>
  <Characters>28956</Characters>
  <Application>Microsoft Macintosh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Yandex</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Belikova</dc:creator>
  <cp:keywords/>
  <dc:description/>
  <cp:lastModifiedBy>Ersen Yilmaz</cp:lastModifiedBy>
  <cp:revision>2</cp:revision>
  <dcterms:created xsi:type="dcterms:W3CDTF">2026-03-11T11:53:00Z</dcterms:created>
  <dcterms:modified xsi:type="dcterms:W3CDTF">2026-03-11T11:53:00Z</dcterms:modified>
</cp:coreProperties>
</file>